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CFD" w:rsidRPr="00B03CFD" w:rsidRDefault="00B03CFD" w:rsidP="00B03CFD">
      <w:pPr>
        <w:jc w:val="center"/>
        <w:rPr>
          <w:rFonts w:ascii="Times New Roman" w:hAnsi="Times New Roman" w:cs="Times New Roman"/>
          <w:b/>
          <w:sz w:val="28"/>
          <w:szCs w:val="28"/>
        </w:rPr>
      </w:pPr>
      <w:r w:rsidRPr="00B03CFD">
        <w:rPr>
          <w:rFonts w:ascii="Times New Roman" w:hAnsi="Times New Roman" w:cs="Times New Roman"/>
          <w:b/>
          <w:sz w:val="28"/>
          <w:szCs w:val="28"/>
        </w:rPr>
        <w:t>Антикорупційна політика в Україні:</w:t>
      </w:r>
    </w:p>
    <w:p w:rsidR="00B03CFD" w:rsidRPr="00B03CFD" w:rsidRDefault="00B03CFD" w:rsidP="00B03CFD">
      <w:pPr>
        <w:jc w:val="center"/>
        <w:rPr>
          <w:rFonts w:ascii="Times New Roman" w:hAnsi="Times New Roman" w:cs="Times New Roman"/>
          <w:b/>
          <w:i/>
          <w:sz w:val="28"/>
          <w:szCs w:val="28"/>
        </w:rPr>
      </w:pPr>
      <w:r w:rsidRPr="00B03CFD">
        <w:rPr>
          <w:rFonts w:ascii="Times New Roman" w:hAnsi="Times New Roman" w:cs="Times New Roman"/>
          <w:b/>
          <w:i/>
          <w:sz w:val="28"/>
          <w:szCs w:val="28"/>
        </w:rPr>
        <w:t>анотований бібліографічний список</w:t>
      </w:r>
    </w:p>
    <w:p w:rsidR="00B515F6" w:rsidRDefault="00B03CFD" w:rsidP="00B03CFD">
      <w:pPr>
        <w:jc w:val="center"/>
        <w:rPr>
          <w:rFonts w:ascii="Times New Roman" w:hAnsi="Times New Roman" w:cs="Times New Roman"/>
          <w:b/>
          <w:i/>
          <w:sz w:val="28"/>
          <w:szCs w:val="28"/>
          <w:lang w:val="uk-UA"/>
        </w:rPr>
      </w:pPr>
      <w:r>
        <w:rPr>
          <w:rFonts w:ascii="Times New Roman" w:hAnsi="Times New Roman" w:cs="Times New Roman"/>
          <w:b/>
          <w:i/>
          <w:sz w:val="28"/>
          <w:szCs w:val="28"/>
        </w:rPr>
        <w:t>202</w:t>
      </w:r>
      <w:r w:rsidR="007153F1">
        <w:rPr>
          <w:rFonts w:ascii="Times New Roman" w:hAnsi="Times New Roman" w:cs="Times New Roman"/>
          <w:b/>
          <w:i/>
          <w:sz w:val="28"/>
          <w:szCs w:val="28"/>
          <w:lang w:val="uk-UA"/>
        </w:rPr>
        <w:t>5</w:t>
      </w:r>
      <w:r w:rsidR="008919CF">
        <w:rPr>
          <w:rFonts w:ascii="Times New Roman" w:hAnsi="Times New Roman" w:cs="Times New Roman"/>
          <w:b/>
          <w:i/>
          <w:sz w:val="28"/>
          <w:szCs w:val="28"/>
        </w:rPr>
        <w:t xml:space="preserve">. – Вип. </w:t>
      </w:r>
      <w:r w:rsidR="007153F1">
        <w:rPr>
          <w:rFonts w:ascii="Times New Roman" w:hAnsi="Times New Roman" w:cs="Times New Roman"/>
          <w:b/>
          <w:i/>
          <w:sz w:val="28"/>
          <w:szCs w:val="28"/>
          <w:lang w:val="uk-UA"/>
        </w:rPr>
        <w:t>3</w:t>
      </w:r>
      <w:r w:rsidR="00ED45F1">
        <w:rPr>
          <w:rFonts w:ascii="Times New Roman" w:hAnsi="Times New Roman" w:cs="Times New Roman"/>
          <w:b/>
          <w:i/>
          <w:sz w:val="28"/>
          <w:szCs w:val="28"/>
        </w:rPr>
        <w:t xml:space="preserve">. – </w:t>
      </w:r>
      <w:r w:rsidR="00ED45F1">
        <w:rPr>
          <w:rFonts w:ascii="Times New Roman" w:hAnsi="Times New Roman" w:cs="Times New Roman"/>
          <w:b/>
          <w:i/>
          <w:sz w:val="28"/>
          <w:szCs w:val="28"/>
          <w:lang w:val="uk-UA"/>
        </w:rPr>
        <w:t>30</w:t>
      </w:r>
      <w:r w:rsidRPr="00B03CFD">
        <w:rPr>
          <w:rFonts w:ascii="Times New Roman" w:hAnsi="Times New Roman" w:cs="Times New Roman"/>
          <w:b/>
          <w:i/>
          <w:sz w:val="28"/>
          <w:szCs w:val="28"/>
        </w:rPr>
        <w:t xml:space="preserve"> с.</w:t>
      </w:r>
    </w:p>
    <w:p w:rsidR="00AB1672" w:rsidRPr="00891A66" w:rsidRDefault="00AB1672" w:rsidP="00891A66">
      <w:pPr>
        <w:pStyle w:val="a8"/>
        <w:numPr>
          <w:ilvl w:val="0"/>
          <w:numId w:val="1"/>
        </w:numPr>
        <w:spacing w:after="120" w:line="360" w:lineRule="auto"/>
        <w:ind w:left="0" w:firstLine="567"/>
        <w:jc w:val="both"/>
        <w:rPr>
          <w:rFonts w:ascii="Times New Roman" w:hAnsi="Times New Roman" w:cs="Times New Roman"/>
          <w:sz w:val="28"/>
          <w:szCs w:val="28"/>
          <w:lang w:val="uk-UA"/>
        </w:rPr>
      </w:pPr>
      <w:r w:rsidRPr="00891A66">
        <w:rPr>
          <w:rFonts w:ascii="Times New Roman" w:hAnsi="Times New Roman" w:cs="Times New Roman"/>
          <w:b/>
          <w:sz w:val="28"/>
          <w:szCs w:val="28"/>
          <w:lang w:val="uk-UA"/>
        </w:rPr>
        <w:t>Антикорупційні уповноважені: що треба знати</w:t>
      </w:r>
      <w:r w:rsidRPr="00891A66">
        <w:rPr>
          <w:rFonts w:ascii="Times New Roman" w:hAnsi="Times New Roman" w:cs="Times New Roman"/>
          <w:sz w:val="28"/>
          <w:szCs w:val="28"/>
          <w:lang w:val="uk-UA"/>
        </w:rPr>
        <w:t xml:space="preserve"> [Електронний ресурс] // Юрид. газ. – 2025. – 17 берез. – Електрон. дані.  </w:t>
      </w:r>
      <w:r w:rsidRPr="00891A66">
        <w:rPr>
          <w:rFonts w:ascii="Times New Roman" w:hAnsi="Times New Roman" w:cs="Times New Roman"/>
          <w:i/>
          <w:sz w:val="28"/>
          <w:szCs w:val="28"/>
          <w:lang w:val="uk-UA"/>
        </w:rPr>
        <w:t>Йдеться про діяльність антикорупційних уповноважених (АК-уповноважених). Зазначено, що відповідно до ст. 13-1 Закону України "Про запобігання корупції" в державних органах, підприємствах, установах, організаціях, органах місцевого самоврядування обов’язково створюються незалежні підрозділи або призначаються посадові особи, які відповідають за реалізацію антикорупційної програми, забезпечення організації заходів запобігання та виявлення корупції. Наголошено, що саме АК-уповноважений, як первинна ланка запобігання корупційним проявам в організації, несе основну відповідальність за створення ефективної системи запобігання конфлікту інтересів, його своєчасне виявлення та врегулювання. Окреслено основні завдання АК-уповноваженого, що стосуються запобігання та врегулювання конфлікту інтересів, та вказано, що уповноважений допомагає працівникам встановити наявність або відсутність у них конфлікту інтересів, а за наявності відповідних сумнівів надає консультації стосовно дотримання обмежень щодо отримання подарунків, сумісництва та суміщення з іншими видами діяльності тощо.</w:t>
      </w:r>
      <w:r w:rsidRPr="00891A66">
        <w:rPr>
          <w:rFonts w:ascii="Times New Roman" w:hAnsi="Times New Roman" w:cs="Times New Roman"/>
          <w:sz w:val="28"/>
          <w:szCs w:val="28"/>
          <w:lang w:val="uk-UA"/>
        </w:rPr>
        <w:t xml:space="preserve"> Текст: </w:t>
      </w:r>
      <w:hyperlink r:id="rId7" w:history="1">
        <w:r w:rsidRPr="00891A66">
          <w:rPr>
            <w:rStyle w:val="a3"/>
            <w:rFonts w:ascii="Times New Roman" w:hAnsi="Times New Roman" w:cs="Times New Roman"/>
            <w:sz w:val="28"/>
            <w:szCs w:val="28"/>
            <w:lang w:val="uk-UA"/>
          </w:rPr>
          <w:t>https://yur-gazeta.com/golovna/antikorupciyni-upovnovazheni-shcho-treba-znati.html</w:t>
        </w:r>
      </w:hyperlink>
      <w:r w:rsidRPr="00891A66">
        <w:rPr>
          <w:rFonts w:ascii="Times New Roman" w:hAnsi="Times New Roman" w:cs="Times New Roman"/>
          <w:sz w:val="28"/>
          <w:szCs w:val="28"/>
          <w:lang w:val="uk-UA"/>
        </w:rPr>
        <w:t xml:space="preserve">                  </w:t>
      </w:r>
    </w:p>
    <w:p w:rsidR="00AB1672" w:rsidRPr="00891A66" w:rsidRDefault="00AB1672" w:rsidP="00891A66">
      <w:pPr>
        <w:pStyle w:val="a8"/>
        <w:numPr>
          <w:ilvl w:val="0"/>
          <w:numId w:val="1"/>
        </w:numPr>
        <w:spacing w:after="120" w:line="360" w:lineRule="auto"/>
        <w:ind w:left="0" w:firstLine="567"/>
        <w:jc w:val="both"/>
        <w:rPr>
          <w:rFonts w:ascii="Times New Roman" w:hAnsi="Times New Roman" w:cs="Times New Roman"/>
          <w:sz w:val="28"/>
          <w:szCs w:val="28"/>
          <w:lang w:val="uk-UA"/>
        </w:rPr>
      </w:pPr>
      <w:r w:rsidRPr="00891A66">
        <w:rPr>
          <w:rFonts w:ascii="Times New Roman" w:hAnsi="Times New Roman" w:cs="Times New Roman"/>
          <w:b/>
          <w:sz w:val="28"/>
          <w:szCs w:val="28"/>
          <w:lang w:val="uk-UA"/>
        </w:rPr>
        <w:t>Бабенко А. М. Міжнародно-правові заходи запобігання відмиванню грошей</w:t>
      </w:r>
      <w:r w:rsidRPr="00891A66">
        <w:rPr>
          <w:rFonts w:ascii="Times New Roman" w:hAnsi="Times New Roman" w:cs="Times New Roman"/>
          <w:sz w:val="28"/>
          <w:szCs w:val="28"/>
          <w:lang w:val="uk-UA"/>
        </w:rPr>
        <w:t xml:space="preserve"> [Електронний ресурс] / А. М. Бабенко, </w:t>
      </w:r>
      <w:r w:rsidR="009B4AE0">
        <w:rPr>
          <w:rFonts w:ascii="Times New Roman" w:hAnsi="Times New Roman" w:cs="Times New Roman"/>
          <w:sz w:val="28"/>
          <w:szCs w:val="28"/>
          <w:lang w:val="uk-UA"/>
        </w:rPr>
        <w:br/>
      </w:r>
      <w:r w:rsidRPr="00891A66">
        <w:rPr>
          <w:rFonts w:ascii="Times New Roman" w:hAnsi="Times New Roman" w:cs="Times New Roman"/>
          <w:sz w:val="28"/>
          <w:szCs w:val="28"/>
          <w:lang w:val="uk-UA"/>
        </w:rPr>
        <w:t xml:space="preserve">В. М. Підгородинський, І. О. Позігун // Юрид. наук. електрон. журн. – 2024. – № 12. – С. 300-302.  </w:t>
      </w:r>
      <w:r w:rsidRPr="00891A66">
        <w:rPr>
          <w:rFonts w:ascii="Times New Roman" w:hAnsi="Times New Roman" w:cs="Times New Roman"/>
          <w:i/>
          <w:sz w:val="28"/>
          <w:szCs w:val="28"/>
          <w:lang w:val="uk-UA"/>
        </w:rPr>
        <w:t xml:space="preserve">Здійснено аналіз основних міжнародно-правових угод щодо запобігання відмивання грошей та діяльності міжнародних інституцій у сфері боротьби з відмиванням грошей. Визначено основні </w:t>
      </w:r>
      <w:r w:rsidR="009B4AE0">
        <w:rPr>
          <w:rFonts w:ascii="Times New Roman" w:hAnsi="Times New Roman" w:cs="Times New Roman"/>
          <w:i/>
          <w:sz w:val="28"/>
          <w:szCs w:val="28"/>
          <w:lang w:val="uk-UA"/>
        </w:rPr>
        <w:br/>
      </w:r>
      <w:r w:rsidRPr="00891A66">
        <w:rPr>
          <w:rFonts w:ascii="Times New Roman" w:hAnsi="Times New Roman" w:cs="Times New Roman"/>
          <w:i/>
          <w:sz w:val="28"/>
          <w:szCs w:val="28"/>
          <w:lang w:val="uk-UA"/>
        </w:rPr>
        <w:t xml:space="preserve">міжнародно-правові заходи щодо запобігання відмиванню грошей, які </w:t>
      </w:r>
      <w:r w:rsidRPr="00891A66">
        <w:rPr>
          <w:rFonts w:ascii="Times New Roman" w:hAnsi="Times New Roman" w:cs="Times New Roman"/>
          <w:i/>
          <w:sz w:val="28"/>
          <w:szCs w:val="28"/>
          <w:lang w:val="uk-UA"/>
        </w:rPr>
        <w:lastRenderedPageBreak/>
        <w:t>затверджені конвенціями та договорами. Зазначено, що основні вимоги міжнародноправових стандартів у вказаній сфері імплементовані національним законодавством та є основою для затвердження національних заходів запобігання відмиванню грошей. Запропоновано шляхи вдосконалення діяльності з протидії відмиванню грошей, а саме: створення всеосяжної системи із запобігання відмиванню грошей в комплексі із заходами з удосконалення податкового режиму в національних фінансових системах; запобігання відтоку капіталу і скорочення масштабів корупції; удосконалення правових механізмів нагляду за компаніями та фінансовими інститутами; розширення співробітництва між міжрегіональними інституціями та державами і окремими регіонами; формування системи взаємодії між державою і приватним бізнесом, спрямованої на витіснення з ділової практики схем з відмивання грошей;  активізація участі України в міжнародному співробітництві з боротьби з відмиванням грошей.</w:t>
      </w:r>
      <w:r w:rsidRPr="00891A66">
        <w:rPr>
          <w:rFonts w:ascii="Times New Roman" w:hAnsi="Times New Roman" w:cs="Times New Roman"/>
          <w:sz w:val="28"/>
          <w:szCs w:val="28"/>
          <w:lang w:val="uk-UA"/>
        </w:rPr>
        <w:t xml:space="preserve"> Текст: </w:t>
      </w:r>
      <w:hyperlink r:id="rId8" w:history="1">
        <w:r w:rsidRPr="00891A66">
          <w:rPr>
            <w:rStyle w:val="a3"/>
            <w:rFonts w:ascii="Times New Roman" w:hAnsi="Times New Roman" w:cs="Times New Roman"/>
            <w:sz w:val="28"/>
            <w:szCs w:val="28"/>
            <w:lang w:val="uk-UA"/>
          </w:rPr>
          <w:t>http://www.lsej.org.ua/12_2024/69.pdf</w:t>
        </w:r>
      </w:hyperlink>
      <w:r w:rsidRPr="00891A66">
        <w:rPr>
          <w:rFonts w:ascii="Times New Roman" w:hAnsi="Times New Roman" w:cs="Times New Roman"/>
          <w:sz w:val="28"/>
          <w:szCs w:val="28"/>
          <w:lang w:val="uk-UA"/>
        </w:rPr>
        <w:t xml:space="preserve">    </w:t>
      </w:r>
    </w:p>
    <w:p w:rsidR="00AB1672" w:rsidRPr="00891A66" w:rsidRDefault="00AB1672" w:rsidP="00891A66">
      <w:pPr>
        <w:pStyle w:val="a8"/>
        <w:numPr>
          <w:ilvl w:val="0"/>
          <w:numId w:val="1"/>
        </w:numPr>
        <w:spacing w:after="120" w:line="360" w:lineRule="auto"/>
        <w:ind w:left="0" w:firstLine="567"/>
        <w:jc w:val="both"/>
        <w:rPr>
          <w:rFonts w:ascii="Times New Roman" w:hAnsi="Times New Roman" w:cs="Times New Roman"/>
          <w:sz w:val="28"/>
          <w:szCs w:val="28"/>
          <w:lang w:val="uk-UA"/>
        </w:rPr>
      </w:pPr>
      <w:r w:rsidRPr="00891A66">
        <w:rPr>
          <w:rFonts w:ascii="Times New Roman" w:hAnsi="Times New Roman" w:cs="Times New Roman"/>
          <w:b/>
          <w:sz w:val="28"/>
          <w:szCs w:val="28"/>
          <w:lang w:val="uk-UA"/>
        </w:rPr>
        <w:t>Бліхар М. М, Адміністративно-правові засади функціонування фінансової розвідки підприємства в контексті протидії корупційним ризикам та загрозам сучасності</w:t>
      </w:r>
      <w:r w:rsidRPr="00891A66">
        <w:rPr>
          <w:rFonts w:ascii="Times New Roman" w:hAnsi="Times New Roman" w:cs="Times New Roman"/>
          <w:sz w:val="28"/>
          <w:szCs w:val="28"/>
          <w:lang w:val="uk-UA"/>
        </w:rPr>
        <w:t xml:space="preserve"> [Електронний ресурс] </w:t>
      </w:r>
      <w:r w:rsidR="00D64FDF">
        <w:rPr>
          <w:rFonts w:ascii="Times New Roman" w:hAnsi="Times New Roman" w:cs="Times New Roman"/>
          <w:sz w:val="28"/>
          <w:szCs w:val="28"/>
          <w:lang w:val="uk-UA"/>
        </w:rPr>
        <w:br/>
      </w:r>
      <w:r w:rsidRPr="00891A66">
        <w:rPr>
          <w:rFonts w:ascii="Times New Roman" w:hAnsi="Times New Roman" w:cs="Times New Roman"/>
          <w:sz w:val="28"/>
          <w:szCs w:val="28"/>
          <w:lang w:val="uk-UA"/>
        </w:rPr>
        <w:t xml:space="preserve">/ М. М. Бліхар // Право та держ. упр. : зб. наук. пр. – 2024. – Вип. 2. – </w:t>
      </w:r>
      <w:r w:rsidR="00D64FDF">
        <w:rPr>
          <w:rFonts w:ascii="Times New Roman" w:hAnsi="Times New Roman" w:cs="Times New Roman"/>
          <w:sz w:val="28"/>
          <w:szCs w:val="28"/>
          <w:lang w:val="uk-UA"/>
        </w:rPr>
        <w:br/>
      </w:r>
      <w:r w:rsidRPr="00891A66">
        <w:rPr>
          <w:rFonts w:ascii="Times New Roman" w:hAnsi="Times New Roman" w:cs="Times New Roman"/>
          <w:sz w:val="28"/>
          <w:szCs w:val="28"/>
          <w:lang w:val="uk-UA"/>
        </w:rPr>
        <w:t xml:space="preserve">С. 59-64.  </w:t>
      </w:r>
      <w:r w:rsidRPr="00891A66">
        <w:rPr>
          <w:rFonts w:ascii="Times New Roman" w:hAnsi="Times New Roman" w:cs="Times New Roman"/>
          <w:i/>
          <w:sz w:val="28"/>
          <w:szCs w:val="28"/>
          <w:lang w:val="uk-UA"/>
        </w:rPr>
        <w:t>Виокремлено основні види фінансової розвідки: конкурентну розвідку, бізнес-розвідку та промислове шпигунство. Обґрунтовано необхідність адміністративно-правового регулювання діяльності підрозділів фінансової розвідки на підприємствах. Виявлено недостатній рівень нормативно-правового забезпечення цієї сфери в Україні. Запропоновано комплекс заходів щодо вдосконалення законодавства, включаючи встановлення відповідальності за порушення у сфері фінансової розвідки та легітимізацію методичних аспектів оцінювання й управління корупційними ризиками. Наголошено на необхідності ухвалення спеціального документа – Методичних рекомендацій щодо оцінювання корупційних ризиків та управління ними.</w:t>
      </w:r>
      <w:r w:rsidRPr="00891A66">
        <w:rPr>
          <w:rFonts w:ascii="Times New Roman" w:hAnsi="Times New Roman" w:cs="Times New Roman"/>
          <w:sz w:val="28"/>
          <w:szCs w:val="28"/>
          <w:lang w:val="uk-UA"/>
        </w:rPr>
        <w:t xml:space="preserve"> Текст: </w:t>
      </w:r>
      <w:hyperlink r:id="rId9" w:history="1">
        <w:r w:rsidRPr="00891A66">
          <w:rPr>
            <w:rStyle w:val="a3"/>
            <w:rFonts w:ascii="Times New Roman" w:hAnsi="Times New Roman" w:cs="Times New Roman"/>
            <w:sz w:val="28"/>
            <w:szCs w:val="28"/>
            <w:lang w:val="uk-UA"/>
          </w:rPr>
          <w:t>http://www.pdu-journal.kpu.zp.ua/archive/2_2024/9.pdf</w:t>
        </w:r>
      </w:hyperlink>
    </w:p>
    <w:p w:rsidR="00AB1672" w:rsidRPr="00891A66" w:rsidRDefault="00AB1672" w:rsidP="00891A66">
      <w:pPr>
        <w:pStyle w:val="a8"/>
        <w:numPr>
          <w:ilvl w:val="0"/>
          <w:numId w:val="1"/>
        </w:numPr>
        <w:spacing w:after="120" w:line="360" w:lineRule="auto"/>
        <w:ind w:left="0" w:firstLine="567"/>
        <w:jc w:val="both"/>
        <w:rPr>
          <w:rFonts w:ascii="Times New Roman" w:hAnsi="Times New Roman" w:cs="Times New Roman"/>
          <w:sz w:val="28"/>
          <w:szCs w:val="28"/>
          <w:lang w:val="uk-UA"/>
        </w:rPr>
      </w:pPr>
      <w:r w:rsidRPr="00891A66">
        <w:rPr>
          <w:rFonts w:ascii="Times New Roman" w:hAnsi="Times New Roman" w:cs="Times New Roman"/>
          <w:b/>
          <w:sz w:val="28"/>
          <w:szCs w:val="28"/>
          <w:lang w:val="uk-UA"/>
        </w:rPr>
        <w:lastRenderedPageBreak/>
        <w:t xml:space="preserve">В Антикорупційному комітеті парламенту відбулося обговорення законопроєкту щодо посилення інституційної спроможності АРМА </w:t>
      </w:r>
      <w:r w:rsidRPr="00891A66">
        <w:rPr>
          <w:rFonts w:ascii="Times New Roman" w:hAnsi="Times New Roman" w:cs="Times New Roman"/>
          <w:sz w:val="28"/>
          <w:szCs w:val="28"/>
          <w:lang w:val="uk-UA"/>
        </w:rPr>
        <w:t xml:space="preserve">[Електронний ресурс] // Юрид. практика. – 2025. – 28 лют. – Електрон. дані.  </w:t>
      </w:r>
      <w:r w:rsidRPr="00891A66">
        <w:rPr>
          <w:rFonts w:ascii="Times New Roman" w:hAnsi="Times New Roman" w:cs="Times New Roman"/>
          <w:i/>
          <w:sz w:val="28"/>
          <w:szCs w:val="28"/>
          <w:lang w:val="uk-UA"/>
        </w:rPr>
        <w:t xml:space="preserve">Йдеться про робочу зустріч в Комітеті Верховної Ради України (ВР України) з питань антикорупційної політики, присвячену обговоренню проєкту Закону України № 12374-д "Про внесення змін до деяких законодавчих актів України щодо посилення інституційної спроможності Національного агентства України з питань виявлення, розшуку та управління активами, одержаними від корупційних та інших злочинів, та вдосконалення механізмів управління активами", який готується до другого читання. Обговорено актуальні питання, що стосуються вдосконалення механізмів управління арештованими активами та їх реалізації, а також залучення до управління активами професійних управителів, зокрема з-поміж арбітражних керуючих та приватних виконавців. Зазначено, що висловлені під час зустрічі пропозиції будуть опрацьовані в Комітеті під час підготовки законопроєкту № 12374-д до другого читання. </w:t>
      </w:r>
      <w:r w:rsidRPr="00891A66">
        <w:rPr>
          <w:rFonts w:ascii="Times New Roman" w:hAnsi="Times New Roman" w:cs="Times New Roman"/>
          <w:sz w:val="28"/>
          <w:szCs w:val="28"/>
          <w:lang w:val="uk-UA"/>
        </w:rPr>
        <w:t xml:space="preserve">Текст: </w:t>
      </w:r>
      <w:hyperlink r:id="rId10" w:history="1">
        <w:r w:rsidRPr="00891A66">
          <w:rPr>
            <w:rStyle w:val="a3"/>
            <w:rFonts w:ascii="Times New Roman" w:hAnsi="Times New Roman" w:cs="Times New Roman"/>
            <w:sz w:val="28"/>
            <w:szCs w:val="28"/>
            <w:lang w:val="uk-UA"/>
          </w:rPr>
          <w:t>https://pravo.ua/v-antykoruptsiinomu-komiteti-parlamentu-vidbulosia-obhovorennia-zakonoproektu-shchodo-posylennia-instytutsiinoi-spromozhnosti-arma/</w:t>
        </w:r>
      </w:hyperlink>
      <w:r w:rsidRPr="00891A66">
        <w:rPr>
          <w:rFonts w:ascii="Times New Roman" w:hAnsi="Times New Roman" w:cs="Times New Roman"/>
          <w:sz w:val="28"/>
          <w:szCs w:val="28"/>
          <w:lang w:val="uk-UA"/>
        </w:rPr>
        <w:t xml:space="preserve">    </w:t>
      </w:r>
    </w:p>
    <w:p w:rsidR="00AB1672" w:rsidRPr="00891A66" w:rsidRDefault="00AB1672" w:rsidP="00891A66">
      <w:pPr>
        <w:pStyle w:val="a8"/>
        <w:numPr>
          <w:ilvl w:val="0"/>
          <w:numId w:val="1"/>
        </w:numPr>
        <w:spacing w:after="120" w:line="360" w:lineRule="auto"/>
        <w:ind w:left="0" w:firstLine="567"/>
        <w:jc w:val="both"/>
        <w:rPr>
          <w:rFonts w:ascii="Times New Roman" w:hAnsi="Times New Roman" w:cs="Times New Roman"/>
          <w:sz w:val="28"/>
          <w:szCs w:val="28"/>
          <w:lang w:val="uk-UA"/>
        </w:rPr>
      </w:pPr>
      <w:r w:rsidRPr="00891A66">
        <w:rPr>
          <w:rFonts w:ascii="Times New Roman" w:hAnsi="Times New Roman" w:cs="Times New Roman"/>
          <w:b/>
          <w:sz w:val="28"/>
          <w:szCs w:val="28"/>
          <w:lang w:val="uk-UA"/>
        </w:rPr>
        <w:t>Ведернікова І. Корупція в Києві. Хто замовив НАБУ бек-офіс Комарницького та до чого тут Банкова?</w:t>
      </w:r>
      <w:r w:rsidRPr="00891A66">
        <w:rPr>
          <w:rFonts w:ascii="Times New Roman" w:hAnsi="Times New Roman" w:cs="Times New Roman"/>
          <w:sz w:val="28"/>
          <w:szCs w:val="28"/>
          <w:lang w:val="uk-UA"/>
        </w:rPr>
        <w:t xml:space="preserve"> [Електронний ресурс] / Інна Ведернікова // Дзеркало тижня. – 2025. – 6 берез. — Електрон. дані.  </w:t>
      </w:r>
      <w:r w:rsidRPr="00891A66">
        <w:rPr>
          <w:rFonts w:ascii="Times New Roman" w:hAnsi="Times New Roman" w:cs="Times New Roman"/>
          <w:i/>
          <w:sz w:val="28"/>
          <w:szCs w:val="28"/>
          <w:lang w:val="uk-UA"/>
        </w:rPr>
        <w:t>Проаналізовано події, пов’язані з розслідуванням Націона́льного антикорупці́йного бюро́ Украї́ни (НАБУ) корупційних схем у Києві, зокрема діяльності бізнесмена Дениса Комарницького. Розглянуто дві основні версії: чи є ці дії боротьбою з топкорупцією, чи інструментом Офісу Президента України (ОПУ) для встановлення контролю над Києвом і витіснення міського голови Віталія Кличка. Досліджено можливий конфлікт інтересів керівника НАБУ Семена Кривоноса, зв’язки Комарницького з владними структурами та політичний контекст ситуації.</w:t>
      </w:r>
      <w:r w:rsidRPr="00891A66">
        <w:rPr>
          <w:rFonts w:ascii="Times New Roman" w:hAnsi="Times New Roman" w:cs="Times New Roman"/>
          <w:sz w:val="28"/>
          <w:szCs w:val="28"/>
          <w:lang w:val="uk-UA"/>
        </w:rPr>
        <w:t xml:space="preserve"> Текст: </w:t>
      </w:r>
      <w:hyperlink r:id="rId11" w:history="1">
        <w:r w:rsidRPr="00891A66">
          <w:rPr>
            <w:rStyle w:val="a3"/>
            <w:rFonts w:ascii="Times New Roman" w:hAnsi="Times New Roman" w:cs="Times New Roman"/>
            <w:sz w:val="28"/>
            <w:szCs w:val="28"/>
            <w:lang w:val="uk-UA"/>
          </w:rPr>
          <w:t>https://zn.ua/ukr/POLITICS/koruptsija-v-kijevi-khto-zamoviv-nabu-bek-ofis-komarnitskoho-ta-do-choho-tut-bankova.html</w:t>
        </w:r>
      </w:hyperlink>
    </w:p>
    <w:p w:rsidR="00AB1672" w:rsidRPr="00891A66" w:rsidRDefault="00AB1672" w:rsidP="00891A66">
      <w:pPr>
        <w:pStyle w:val="a8"/>
        <w:numPr>
          <w:ilvl w:val="0"/>
          <w:numId w:val="1"/>
        </w:numPr>
        <w:spacing w:after="120" w:line="360" w:lineRule="auto"/>
        <w:ind w:left="0" w:firstLine="567"/>
        <w:jc w:val="both"/>
        <w:rPr>
          <w:rFonts w:ascii="Times New Roman" w:hAnsi="Times New Roman" w:cs="Times New Roman"/>
          <w:sz w:val="28"/>
          <w:szCs w:val="28"/>
          <w:lang w:val="uk-UA"/>
        </w:rPr>
      </w:pPr>
      <w:r w:rsidRPr="00891A66">
        <w:rPr>
          <w:rFonts w:ascii="Times New Roman" w:hAnsi="Times New Roman" w:cs="Times New Roman"/>
          <w:b/>
          <w:sz w:val="28"/>
          <w:szCs w:val="28"/>
          <w:lang w:val="uk-UA"/>
        </w:rPr>
        <w:t>Видай Т. Що не так з інститутом цивільної конфіскації?</w:t>
      </w:r>
      <w:r w:rsidRPr="00891A66">
        <w:rPr>
          <w:rFonts w:ascii="Times New Roman" w:hAnsi="Times New Roman" w:cs="Times New Roman"/>
          <w:sz w:val="28"/>
          <w:szCs w:val="28"/>
          <w:lang w:val="uk-UA"/>
        </w:rPr>
        <w:t xml:space="preserve"> [Електронний ресурс] / Тетяна Видай // Юрид. практика. – 2025. – 28 лют. – Електрон. дані.  </w:t>
      </w:r>
      <w:r w:rsidRPr="00891A66">
        <w:rPr>
          <w:rFonts w:ascii="Times New Roman" w:hAnsi="Times New Roman" w:cs="Times New Roman"/>
          <w:i/>
          <w:sz w:val="28"/>
          <w:szCs w:val="28"/>
          <w:lang w:val="uk-UA"/>
        </w:rPr>
        <w:t>Розглянуто механізм стягнення необґрунтованих активів в дохід держави, що є ефективним та суспільно-корисним інструментом боротьби з корупцією. Досліджено проблему ретроспективного застосування Закону про визнання активів необґрунтованими та їх стягнення в дохід держави й висвітлено дію цивільної конфіскації на практиці. На основі аналізу судової практики зроблено висновок про необхідність відшукання балансу між боротьбою з корупцією та свавільним втручанням публічних органів державної влади у майнові права людини, та наголошено, що "антикорупційна політика не повинна бути настільки агресивною, щоб державні службовці були нездатні захистити себе у зв’язку із непередбачуваною зміною вимог до контролю за їх способом життя у минулому".</w:t>
      </w:r>
      <w:r w:rsidRPr="00891A66">
        <w:rPr>
          <w:rFonts w:ascii="Times New Roman" w:hAnsi="Times New Roman" w:cs="Times New Roman"/>
          <w:sz w:val="28"/>
          <w:szCs w:val="28"/>
          <w:lang w:val="uk-UA"/>
        </w:rPr>
        <w:t xml:space="preserve"> Текст: </w:t>
      </w:r>
      <w:hyperlink r:id="rId12" w:history="1">
        <w:r w:rsidRPr="00891A66">
          <w:rPr>
            <w:rStyle w:val="a3"/>
            <w:rFonts w:ascii="Times New Roman" w:hAnsi="Times New Roman" w:cs="Times New Roman"/>
            <w:sz w:val="28"/>
            <w:szCs w:val="28"/>
            <w:lang w:val="uk-UA"/>
          </w:rPr>
          <w:t>https://pravo.ua/shcho-ne-tak-z-instytutom-tsyvilnoi-konfiskatsii/</w:t>
        </w:r>
      </w:hyperlink>
      <w:r w:rsidRPr="00891A66">
        <w:rPr>
          <w:rFonts w:ascii="Times New Roman" w:hAnsi="Times New Roman" w:cs="Times New Roman"/>
          <w:sz w:val="28"/>
          <w:szCs w:val="28"/>
          <w:lang w:val="uk-UA"/>
        </w:rPr>
        <w:t xml:space="preserve">    </w:t>
      </w:r>
    </w:p>
    <w:p w:rsidR="00AB1672" w:rsidRPr="00891A66" w:rsidRDefault="00AB1672" w:rsidP="00891A66">
      <w:pPr>
        <w:pStyle w:val="a8"/>
        <w:numPr>
          <w:ilvl w:val="0"/>
          <w:numId w:val="1"/>
        </w:numPr>
        <w:spacing w:after="120" w:line="360" w:lineRule="auto"/>
        <w:ind w:left="0" w:firstLine="567"/>
        <w:jc w:val="both"/>
        <w:rPr>
          <w:rFonts w:ascii="Times New Roman" w:hAnsi="Times New Roman" w:cs="Times New Roman"/>
          <w:sz w:val="28"/>
          <w:szCs w:val="28"/>
          <w:lang w:val="uk-UA"/>
        </w:rPr>
      </w:pPr>
      <w:r w:rsidRPr="00891A66">
        <w:rPr>
          <w:rFonts w:ascii="Times New Roman" w:hAnsi="Times New Roman" w:cs="Times New Roman"/>
          <w:b/>
          <w:sz w:val="28"/>
          <w:szCs w:val="28"/>
          <w:lang w:val="uk-UA"/>
        </w:rPr>
        <w:t>Відбулося обговорення законопроєкту щодо посилення інституційної спроможності АРМА та вдосконалення механізмів управління активами</w:t>
      </w:r>
      <w:r w:rsidRPr="00891A66">
        <w:rPr>
          <w:rFonts w:ascii="Times New Roman" w:hAnsi="Times New Roman" w:cs="Times New Roman"/>
          <w:sz w:val="28"/>
          <w:szCs w:val="28"/>
          <w:lang w:val="uk-UA"/>
        </w:rPr>
        <w:t xml:space="preserve"> [Електронний ресурс] / Прес-служба Апарату Верхов. Ради України // Голос України. – 2025. – 4 берез. [№ 295]. – Електрон. дані.  </w:t>
      </w:r>
      <w:r w:rsidRPr="00891A66">
        <w:rPr>
          <w:rFonts w:ascii="Times New Roman" w:hAnsi="Times New Roman" w:cs="Times New Roman"/>
          <w:i/>
          <w:sz w:val="28"/>
          <w:szCs w:val="28"/>
          <w:lang w:val="uk-UA"/>
        </w:rPr>
        <w:t xml:space="preserve">Подано інформацію, що під головуванням очільниці Комітету Верховної Ради України (ВР України) з питань антикорупційної політики Анастасії Радіної відбулась робоча зустріч з обговорення проєкту Закону України "Про внесення змін до деяких законодавчих актів України щодо посилення інституційної спроможності Національного агентства України з питань виявлення, розшуку та управління активами, одержаними від корупційних та інших злочинів, та вдосконалення механізмів управління активами" (реєстр. № 12374-д, друге читання). На заході обговорено актуальні питання, що стосуються вдосконалення механізмів управління арештованими активами </w:t>
      </w:r>
      <w:r w:rsidRPr="00891A66">
        <w:rPr>
          <w:rFonts w:ascii="Times New Roman" w:hAnsi="Times New Roman" w:cs="Times New Roman"/>
          <w:i/>
          <w:sz w:val="28"/>
          <w:szCs w:val="28"/>
          <w:lang w:val="uk-UA"/>
        </w:rPr>
        <w:lastRenderedPageBreak/>
        <w:t>та їх реалізації, залучення до управління активами професійних управителів, зокрема з числа арбітражних керуючих та приватних виконавців тощо.</w:t>
      </w:r>
      <w:r w:rsidRPr="00891A66">
        <w:rPr>
          <w:rFonts w:ascii="Times New Roman" w:hAnsi="Times New Roman" w:cs="Times New Roman"/>
          <w:sz w:val="28"/>
          <w:szCs w:val="28"/>
          <w:lang w:val="uk-UA"/>
        </w:rPr>
        <w:t xml:space="preserve"> Текст: </w:t>
      </w:r>
      <w:hyperlink r:id="rId13" w:history="1">
        <w:r w:rsidRPr="00891A66">
          <w:rPr>
            <w:rStyle w:val="a3"/>
            <w:rFonts w:ascii="Times New Roman" w:hAnsi="Times New Roman" w:cs="Times New Roman"/>
            <w:sz w:val="28"/>
            <w:szCs w:val="28"/>
            <w:lang w:val="uk-UA"/>
          </w:rPr>
          <w:t>http://www.golos.com.ua/article/382662</w:t>
        </w:r>
      </w:hyperlink>
      <w:r w:rsidRPr="00891A66">
        <w:rPr>
          <w:rFonts w:ascii="Times New Roman" w:hAnsi="Times New Roman" w:cs="Times New Roman"/>
          <w:sz w:val="28"/>
          <w:szCs w:val="28"/>
          <w:lang w:val="uk-UA"/>
        </w:rPr>
        <w:t xml:space="preserve">        </w:t>
      </w:r>
    </w:p>
    <w:p w:rsidR="00AB1672" w:rsidRPr="00891A66" w:rsidRDefault="00AB1672" w:rsidP="00891A66">
      <w:pPr>
        <w:pStyle w:val="a8"/>
        <w:numPr>
          <w:ilvl w:val="0"/>
          <w:numId w:val="1"/>
        </w:numPr>
        <w:spacing w:after="120" w:line="360" w:lineRule="auto"/>
        <w:ind w:left="0" w:firstLine="567"/>
        <w:jc w:val="both"/>
        <w:rPr>
          <w:rFonts w:ascii="Times New Roman" w:hAnsi="Times New Roman" w:cs="Times New Roman"/>
          <w:bCs/>
          <w:color w:val="2D2C37"/>
          <w:sz w:val="28"/>
          <w:szCs w:val="28"/>
          <w:lang w:val="uk-UA"/>
        </w:rPr>
      </w:pPr>
      <w:r w:rsidRPr="00891A66">
        <w:rPr>
          <w:rFonts w:ascii="Times New Roman" w:hAnsi="Times New Roman" w:cs="Times New Roman"/>
          <w:b/>
          <w:bCs/>
          <w:color w:val="2D2C37"/>
          <w:sz w:val="28"/>
          <w:szCs w:val="28"/>
          <w:lang w:val="uk-UA"/>
        </w:rPr>
        <w:t xml:space="preserve">Волкова Ю. А. Реалізація принципу розумності в процесі взаємодії з міжнародними фінансовими організаціями щодо питань фінансування сфери містобудування в Україні у повоєнний час </w:t>
      </w:r>
      <w:r w:rsidRPr="00891A66">
        <w:rPr>
          <w:rFonts w:ascii="Times New Roman" w:hAnsi="Times New Roman" w:cs="Times New Roman"/>
          <w:bCs/>
          <w:color w:val="2D2C37"/>
          <w:sz w:val="28"/>
          <w:szCs w:val="28"/>
          <w:lang w:val="uk-UA"/>
        </w:rPr>
        <w:t xml:space="preserve">[Електронний ресурс] / </w:t>
      </w:r>
      <w:r w:rsidR="007212D6">
        <w:rPr>
          <w:rFonts w:ascii="Times New Roman" w:hAnsi="Times New Roman" w:cs="Times New Roman"/>
          <w:bCs/>
          <w:color w:val="2D2C37"/>
          <w:sz w:val="28"/>
          <w:szCs w:val="28"/>
          <w:lang w:val="uk-UA"/>
        </w:rPr>
        <w:t>Ю. А. Волкова</w:t>
      </w:r>
      <w:r w:rsidRPr="00891A66">
        <w:rPr>
          <w:rFonts w:ascii="Times New Roman" w:hAnsi="Times New Roman" w:cs="Times New Roman"/>
          <w:bCs/>
          <w:color w:val="2D2C37"/>
          <w:sz w:val="28"/>
          <w:szCs w:val="28"/>
          <w:lang w:val="uk-UA"/>
        </w:rPr>
        <w:t xml:space="preserve"> // Юрид. наук. електрон. журн. – 2025. – № 1. – С. 615-618.  </w:t>
      </w:r>
      <w:r w:rsidRPr="00891A66">
        <w:rPr>
          <w:rFonts w:ascii="Times New Roman" w:hAnsi="Times New Roman" w:cs="Times New Roman"/>
          <w:bCs/>
          <w:i/>
          <w:color w:val="2D2C37"/>
          <w:sz w:val="28"/>
          <w:szCs w:val="28"/>
          <w:lang w:val="uk-UA"/>
        </w:rPr>
        <w:t>Розглянуто реалізацію принципу розумності в процесі фінансування інфраструктурних проєктів в Україні після війни. Акцентовано, що руйнування інфраструктури має катастрофічні наслідки для країни, і необхідна комплексна реконструкція. Створення Українського банку розвитку (УБР) може стати важливим інструментом для стимулювання відновлення, економічної модернізації та інтеграції України в Європейський Союз (ЄС), забезпечуючи контроль за корупцією та зовнішньою залежністю. Зроблено висновок, що війна в Україні висвітлила необхідність трансформації діяльності міжнародних фінансових організацій, які повинні стати більш гнучкими та адаптивними для ефективного фінансування інфраструктурних проєктів відновлення та розвитку країни.</w:t>
      </w:r>
      <w:r w:rsidRPr="00891A66">
        <w:rPr>
          <w:rFonts w:ascii="Times New Roman" w:hAnsi="Times New Roman" w:cs="Times New Roman"/>
          <w:bCs/>
          <w:color w:val="2D2C37"/>
          <w:sz w:val="28"/>
          <w:szCs w:val="28"/>
          <w:lang w:val="uk-UA"/>
        </w:rPr>
        <w:t xml:space="preserve"> Текст: </w:t>
      </w:r>
      <w:hyperlink r:id="rId14" w:history="1">
        <w:r w:rsidRPr="00891A66">
          <w:rPr>
            <w:rStyle w:val="a3"/>
            <w:rFonts w:ascii="Times New Roman" w:hAnsi="Times New Roman" w:cs="Times New Roman"/>
            <w:bCs/>
            <w:sz w:val="28"/>
            <w:szCs w:val="28"/>
            <w:lang w:val="uk-UA"/>
          </w:rPr>
          <w:t>http://www.lsej.org.ua/1_2025/145.pdf</w:t>
        </w:r>
      </w:hyperlink>
    </w:p>
    <w:p w:rsidR="00AB1672" w:rsidRPr="00891A66" w:rsidRDefault="00AB1672" w:rsidP="00891A66">
      <w:pPr>
        <w:pStyle w:val="a8"/>
        <w:numPr>
          <w:ilvl w:val="0"/>
          <w:numId w:val="1"/>
        </w:numPr>
        <w:spacing w:after="120" w:line="360" w:lineRule="auto"/>
        <w:ind w:left="0" w:firstLine="567"/>
        <w:jc w:val="both"/>
        <w:rPr>
          <w:rFonts w:ascii="Times New Roman" w:hAnsi="Times New Roman" w:cs="Times New Roman"/>
          <w:sz w:val="28"/>
          <w:szCs w:val="28"/>
          <w:lang w:val="uk-UA"/>
        </w:rPr>
      </w:pPr>
      <w:r w:rsidRPr="00891A66">
        <w:rPr>
          <w:rFonts w:ascii="Times New Roman" w:hAnsi="Times New Roman" w:cs="Times New Roman"/>
          <w:b/>
          <w:sz w:val="28"/>
          <w:szCs w:val="28"/>
          <w:lang w:val="uk-UA"/>
        </w:rPr>
        <w:t>Ганелін В. Б. Криміналістична характеристика предмета розкрадання бюджетних коштів службовими особами органів місцевого самоврядування</w:t>
      </w:r>
      <w:r w:rsidRPr="00891A66">
        <w:rPr>
          <w:rFonts w:ascii="Times New Roman" w:hAnsi="Times New Roman" w:cs="Times New Roman"/>
          <w:sz w:val="28"/>
          <w:szCs w:val="28"/>
          <w:lang w:val="uk-UA"/>
        </w:rPr>
        <w:t xml:space="preserve"> [Електронний ресурс] / В. Б. Ганелін // Наук. вісн. публіч. та приват. права / Наук.-дослід. ін-т публіч. права. – 2024. – № 4. – </w:t>
      </w:r>
      <w:r w:rsidR="00057A8D">
        <w:rPr>
          <w:rFonts w:ascii="Times New Roman" w:hAnsi="Times New Roman" w:cs="Times New Roman"/>
          <w:sz w:val="28"/>
          <w:szCs w:val="28"/>
          <w:lang w:val="uk-UA"/>
        </w:rPr>
        <w:br/>
      </w:r>
      <w:r w:rsidRPr="00891A66">
        <w:rPr>
          <w:rFonts w:ascii="Times New Roman" w:hAnsi="Times New Roman" w:cs="Times New Roman"/>
          <w:sz w:val="28"/>
          <w:szCs w:val="28"/>
          <w:lang w:val="uk-UA"/>
        </w:rPr>
        <w:t xml:space="preserve">С. 287-293.  </w:t>
      </w:r>
      <w:r w:rsidRPr="00891A66">
        <w:rPr>
          <w:rFonts w:ascii="Times New Roman" w:hAnsi="Times New Roman" w:cs="Times New Roman"/>
          <w:i/>
          <w:sz w:val="28"/>
          <w:szCs w:val="28"/>
          <w:lang w:val="uk-UA"/>
        </w:rPr>
        <w:t xml:space="preserve">Висвітлено  питання характеристики бюджетних коштів як предмета розкрадання, що вчиняється службовими особами органів місцевого самоврядування. Розкрито їх кримінально-правові ознаки та зроблено висновок, що предметом зазначеної категорії кримінальних правопорушень є надходження (доходи) та витрати (спожиті грошові кошти) бюджету у готівковій або безготівковій формі, включені в бюджети місцевого рівня та необхідні для фінансового забезпечення функцій </w:t>
      </w:r>
      <w:r w:rsidRPr="00891A66">
        <w:rPr>
          <w:rFonts w:ascii="Times New Roman" w:hAnsi="Times New Roman" w:cs="Times New Roman"/>
          <w:i/>
          <w:sz w:val="28"/>
          <w:szCs w:val="28"/>
          <w:lang w:val="uk-UA"/>
        </w:rPr>
        <w:lastRenderedPageBreak/>
        <w:t>та повноважень місцевого самоврядування. Окреслено загальні технології вчинення протиправних посягань у досліджуваній сфері. Зроблено висновок, що в сучасних умовах стрімкого зростання корупційної та економічної злочинності в органах державної влади потребують суттєвого удосконалення заходи з протидії суспільно небезпечним посяганням у цій сфері.</w:t>
      </w:r>
      <w:r w:rsidRPr="00891A66">
        <w:rPr>
          <w:rFonts w:ascii="Times New Roman" w:hAnsi="Times New Roman" w:cs="Times New Roman"/>
          <w:sz w:val="28"/>
          <w:szCs w:val="28"/>
          <w:lang w:val="uk-UA"/>
        </w:rPr>
        <w:t xml:space="preserve"> Текст: </w:t>
      </w:r>
      <w:hyperlink r:id="rId15" w:history="1">
        <w:r w:rsidRPr="00891A66">
          <w:rPr>
            <w:rStyle w:val="a3"/>
            <w:rFonts w:ascii="Times New Roman" w:hAnsi="Times New Roman" w:cs="Times New Roman"/>
            <w:sz w:val="28"/>
            <w:szCs w:val="28"/>
            <w:lang w:val="uk-UA"/>
          </w:rPr>
          <w:t>http://www.nvppp.in.ua/vip/2024/4/50.pdf</w:t>
        </w:r>
      </w:hyperlink>
      <w:r w:rsidRPr="00891A66">
        <w:rPr>
          <w:rFonts w:ascii="Times New Roman" w:hAnsi="Times New Roman" w:cs="Times New Roman"/>
          <w:sz w:val="28"/>
          <w:szCs w:val="28"/>
          <w:lang w:val="uk-UA"/>
        </w:rPr>
        <w:t xml:space="preserve">    </w:t>
      </w:r>
    </w:p>
    <w:p w:rsidR="00AB1672" w:rsidRPr="00891A66" w:rsidRDefault="00AB1672" w:rsidP="00891A66">
      <w:pPr>
        <w:pStyle w:val="a8"/>
        <w:numPr>
          <w:ilvl w:val="0"/>
          <w:numId w:val="1"/>
        </w:numPr>
        <w:spacing w:after="120" w:line="360" w:lineRule="auto"/>
        <w:ind w:left="0" w:firstLine="567"/>
        <w:jc w:val="both"/>
        <w:rPr>
          <w:rFonts w:ascii="Times New Roman" w:hAnsi="Times New Roman" w:cs="Times New Roman"/>
          <w:sz w:val="28"/>
          <w:szCs w:val="28"/>
          <w:lang w:val="uk-UA"/>
        </w:rPr>
      </w:pPr>
      <w:r w:rsidRPr="00891A66">
        <w:rPr>
          <w:rFonts w:ascii="Times New Roman" w:hAnsi="Times New Roman" w:cs="Times New Roman"/>
          <w:b/>
          <w:sz w:val="28"/>
          <w:szCs w:val="28"/>
          <w:lang w:val="uk-UA"/>
        </w:rPr>
        <w:t>Діяментович Д. Г. Нормативне забезпечення державної політики подолання корупції, зокрема у сфері освіти</w:t>
      </w:r>
      <w:r w:rsidRPr="00891A66">
        <w:rPr>
          <w:rFonts w:ascii="Times New Roman" w:hAnsi="Times New Roman" w:cs="Times New Roman"/>
          <w:sz w:val="28"/>
          <w:szCs w:val="28"/>
          <w:lang w:val="uk-UA"/>
        </w:rPr>
        <w:t xml:space="preserve"> [Електронний ресурс] / Д. Г. Діяментович // Право та держ. упр.: зб. наук. пр. – 2024. – </w:t>
      </w:r>
      <w:r w:rsidR="00CE55E6">
        <w:rPr>
          <w:rFonts w:ascii="Times New Roman" w:hAnsi="Times New Roman" w:cs="Times New Roman"/>
          <w:sz w:val="28"/>
          <w:szCs w:val="28"/>
          <w:lang w:val="uk-UA"/>
        </w:rPr>
        <w:br/>
      </w:r>
      <w:r w:rsidRPr="00891A66">
        <w:rPr>
          <w:rFonts w:ascii="Times New Roman" w:hAnsi="Times New Roman" w:cs="Times New Roman"/>
          <w:sz w:val="28"/>
          <w:szCs w:val="28"/>
          <w:lang w:val="uk-UA"/>
        </w:rPr>
        <w:t xml:space="preserve">Вип. 2. – С. 128-141.  </w:t>
      </w:r>
      <w:r w:rsidRPr="00891A66">
        <w:rPr>
          <w:rFonts w:ascii="Times New Roman" w:hAnsi="Times New Roman" w:cs="Times New Roman"/>
          <w:i/>
          <w:sz w:val="28"/>
          <w:szCs w:val="28"/>
          <w:lang w:val="uk-UA"/>
        </w:rPr>
        <w:t>Досліджено нормативно-правову базу державної політики щодо боротьби з корупцією в Україні. Визначено ключові етапи розвитку антикорупційного законодавства, починаючи з 1993 р., та роль міжнародних конвенцій у формуванні системи протидії корупції. Особливу увагу приділено заходам у сфері освіти, зокрема нормативним актам, ухваленим із 2018 р., та методичним рекомендаціям Міністерства освіти і науки (МОН), які регулюють питання конфлікту інтересів у закладах освіти.</w:t>
      </w:r>
      <w:r w:rsidRPr="00891A66">
        <w:rPr>
          <w:rFonts w:ascii="Times New Roman" w:hAnsi="Times New Roman" w:cs="Times New Roman"/>
          <w:sz w:val="28"/>
          <w:szCs w:val="28"/>
          <w:lang w:val="uk-UA"/>
        </w:rPr>
        <w:t xml:space="preserve"> Текст: </w:t>
      </w:r>
      <w:hyperlink r:id="rId16" w:history="1">
        <w:r w:rsidRPr="00891A66">
          <w:rPr>
            <w:rStyle w:val="a3"/>
            <w:rFonts w:ascii="Times New Roman" w:hAnsi="Times New Roman" w:cs="Times New Roman"/>
            <w:sz w:val="28"/>
            <w:szCs w:val="28"/>
            <w:lang w:val="uk-UA"/>
          </w:rPr>
          <w:t>http://www.pdu-journal.kpu.zp.ua/archive/2_2024/19.pdf</w:t>
        </w:r>
      </w:hyperlink>
      <w:r w:rsidRPr="00891A66">
        <w:rPr>
          <w:rFonts w:ascii="Times New Roman" w:hAnsi="Times New Roman" w:cs="Times New Roman"/>
          <w:sz w:val="28"/>
          <w:szCs w:val="28"/>
          <w:lang w:val="uk-UA"/>
        </w:rPr>
        <w:t xml:space="preserve"> </w:t>
      </w:r>
    </w:p>
    <w:p w:rsidR="00AB1672" w:rsidRPr="00891A66" w:rsidRDefault="00AB1672" w:rsidP="00891A66">
      <w:pPr>
        <w:pStyle w:val="a8"/>
        <w:numPr>
          <w:ilvl w:val="0"/>
          <w:numId w:val="1"/>
        </w:numPr>
        <w:spacing w:after="120" w:line="360" w:lineRule="auto"/>
        <w:ind w:left="0" w:firstLine="567"/>
        <w:jc w:val="both"/>
        <w:rPr>
          <w:rFonts w:ascii="Times New Roman" w:hAnsi="Times New Roman" w:cs="Times New Roman"/>
          <w:sz w:val="28"/>
          <w:szCs w:val="28"/>
          <w:lang w:val="uk-UA"/>
        </w:rPr>
      </w:pPr>
      <w:r w:rsidRPr="00891A66">
        <w:rPr>
          <w:rFonts w:ascii="Times New Roman" w:hAnsi="Times New Roman" w:cs="Times New Roman"/>
          <w:b/>
          <w:sz w:val="28"/>
          <w:szCs w:val="28"/>
          <w:lang w:val="uk-UA"/>
        </w:rPr>
        <w:t>Дрозд В. Ю. Визначення поняття правоохоронного органу у контексті проблематики розслідування корупційних кримінальних правопорушень</w:t>
      </w:r>
      <w:r w:rsidRPr="00891A66">
        <w:rPr>
          <w:rFonts w:ascii="Times New Roman" w:hAnsi="Times New Roman" w:cs="Times New Roman"/>
          <w:sz w:val="28"/>
          <w:szCs w:val="28"/>
          <w:lang w:val="uk-UA"/>
        </w:rPr>
        <w:t xml:space="preserve"> [Електронний ресурс] / В. Ю. Дрозд // Наук. вісн. публіч. та приват. права / Наук.-дослід. ін-т публіч. права. – 2024. – № 4. – С. 294-299.  </w:t>
      </w:r>
      <w:r w:rsidRPr="00891A66">
        <w:rPr>
          <w:rFonts w:ascii="Times New Roman" w:hAnsi="Times New Roman" w:cs="Times New Roman"/>
          <w:i/>
          <w:sz w:val="28"/>
          <w:szCs w:val="28"/>
          <w:lang w:val="uk-UA"/>
        </w:rPr>
        <w:t>Висвітлено поняття правоохоронного органу у контексті проблематики розслідування корупційних кримінальних правопорушень. Здійснено аналіз норм чинного законодавства з метою виділення основних ознак, притаманних правоохоронним органам. Розкрито поняття "правоохоронні органи" та його тлумачення. Зроблено висновок, що створення окремого нормативно-правового акту у вигляді закону, де буде передбачено змістовне наповнення поняття правоохоронного органу та його ознак, допоможе</w:t>
      </w:r>
      <w:r w:rsidRPr="00891A66">
        <w:rPr>
          <w:rFonts w:ascii="Times New Roman" w:hAnsi="Times New Roman" w:cs="Times New Roman"/>
          <w:sz w:val="28"/>
          <w:szCs w:val="28"/>
          <w:lang w:val="uk-UA"/>
        </w:rPr>
        <w:t xml:space="preserve"> </w:t>
      </w:r>
      <w:r w:rsidRPr="00CE55E6">
        <w:rPr>
          <w:rFonts w:ascii="Times New Roman" w:hAnsi="Times New Roman" w:cs="Times New Roman"/>
          <w:i/>
          <w:sz w:val="28"/>
          <w:szCs w:val="28"/>
          <w:lang w:val="uk-UA"/>
        </w:rPr>
        <w:t xml:space="preserve">уникнути нечіткості у правовому розумінні наділення того чи іншого органу </w:t>
      </w:r>
      <w:r w:rsidRPr="00CE55E6">
        <w:rPr>
          <w:rFonts w:ascii="Times New Roman" w:hAnsi="Times New Roman" w:cs="Times New Roman"/>
          <w:i/>
          <w:sz w:val="28"/>
          <w:szCs w:val="28"/>
          <w:lang w:val="uk-UA"/>
        </w:rPr>
        <w:lastRenderedPageBreak/>
        <w:t>правоохоронними функціями та віднесення його саме до правоохоронних</w:t>
      </w:r>
      <w:r w:rsidRPr="00891A66">
        <w:rPr>
          <w:rFonts w:ascii="Times New Roman" w:hAnsi="Times New Roman" w:cs="Times New Roman"/>
          <w:sz w:val="28"/>
          <w:szCs w:val="28"/>
          <w:lang w:val="uk-UA"/>
        </w:rPr>
        <w:t xml:space="preserve">. Текст: </w:t>
      </w:r>
      <w:hyperlink r:id="rId17" w:history="1">
        <w:r w:rsidRPr="00891A66">
          <w:rPr>
            <w:rStyle w:val="a3"/>
            <w:rFonts w:ascii="Times New Roman" w:hAnsi="Times New Roman" w:cs="Times New Roman"/>
            <w:sz w:val="28"/>
            <w:szCs w:val="28"/>
            <w:lang w:val="uk-UA"/>
          </w:rPr>
          <w:t>http://www.nvppp.in.ua/vip/2024/4/51.pdf</w:t>
        </w:r>
      </w:hyperlink>
      <w:r w:rsidRPr="00891A66">
        <w:rPr>
          <w:rFonts w:ascii="Times New Roman" w:hAnsi="Times New Roman" w:cs="Times New Roman"/>
          <w:sz w:val="28"/>
          <w:szCs w:val="28"/>
          <w:lang w:val="uk-UA"/>
        </w:rPr>
        <w:t xml:space="preserve">    </w:t>
      </w:r>
    </w:p>
    <w:p w:rsidR="00AB1672" w:rsidRPr="00891A66" w:rsidRDefault="00AB1672" w:rsidP="00891A66">
      <w:pPr>
        <w:pStyle w:val="a8"/>
        <w:numPr>
          <w:ilvl w:val="0"/>
          <w:numId w:val="1"/>
        </w:numPr>
        <w:spacing w:after="120" w:line="360" w:lineRule="auto"/>
        <w:ind w:left="0" w:firstLine="567"/>
        <w:jc w:val="both"/>
        <w:rPr>
          <w:rFonts w:ascii="Times New Roman" w:hAnsi="Times New Roman" w:cs="Times New Roman"/>
          <w:sz w:val="28"/>
          <w:szCs w:val="28"/>
          <w:lang w:val="uk-UA"/>
        </w:rPr>
      </w:pPr>
      <w:r w:rsidRPr="00891A66">
        <w:rPr>
          <w:rFonts w:ascii="Times New Roman" w:hAnsi="Times New Roman" w:cs="Times New Roman"/>
          <w:b/>
          <w:sz w:val="28"/>
          <w:szCs w:val="28"/>
          <w:lang w:val="uk-UA"/>
        </w:rPr>
        <w:t>Дрозд В. Ю. Праксеологічні основи розслідування корупційних кримінальних правопорушень, вчинених працівниками правоохоронних органів</w:t>
      </w:r>
      <w:r w:rsidRPr="00891A66">
        <w:rPr>
          <w:rFonts w:ascii="Times New Roman" w:hAnsi="Times New Roman" w:cs="Times New Roman"/>
          <w:sz w:val="28"/>
          <w:szCs w:val="28"/>
          <w:lang w:val="uk-UA"/>
        </w:rPr>
        <w:t xml:space="preserve"> [Електронний ресурс] / Віталій Юрійович Дрозд </w:t>
      </w:r>
      <w:r w:rsidR="00A41D4E">
        <w:rPr>
          <w:rFonts w:ascii="Times New Roman" w:hAnsi="Times New Roman" w:cs="Times New Roman"/>
          <w:sz w:val="28"/>
          <w:szCs w:val="28"/>
          <w:lang w:val="uk-UA"/>
        </w:rPr>
        <w:br/>
      </w:r>
      <w:r w:rsidRPr="00891A66">
        <w:rPr>
          <w:rFonts w:ascii="Times New Roman" w:hAnsi="Times New Roman" w:cs="Times New Roman"/>
          <w:sz w:val="28"/>
          <w:szCs w:val="28"/>
          <w:lang w:val="uk-UA"/>
        </w:rPr>
        <w:t xml:space="preserve">// Нове укр. право / Наук.-дослід. ін-т правотворчості та наук.-прав. експертиз Нац. акад. прав. наук України. – 2024. – № 6. – С. 99-104.  </w:t>
      </w:r>
      <w:r w:rsidRPr="00891A66">
        <w:rPr>
          <w:rFonts w:ascii="Times New Roman" w:hAnsi="Times New Roman" w:cs="Times New Roman"/>
          <w:i/>
          <w:sz w:val="28"/>
          <w:szCs w:val="28"/>
          <w:lang w:val="uk-UA"/>
        </w:rPr>
        <w:t xml:space="preserve">Розглянуто питання забезпечення розслідування корупційних кримінальних правопорушень, вчинених працівниками правоохоронних органів. Наголошено, що оптимізація та забезпечення ефективності криміналістичної методики розслідування корупційних кримінальних правопорушень, вчинених працівниками правоохоронних органів, спрямована на максимальну орієнтацію на забезпечення потреб практики та виражається у створенні програмно-цільового методу розслідування, тобто у розробці алгоритмів процесу розслідування в цілому або проведення конкретних слідчих (розшукових) дій. Окреслено один із ефективних алгоритмів розслідування зазначених кримінальних правопорушень, а саме методологію "Оцінка загрози з боку особливо небезпечних форм організованої злочинності" (Serious and Organised Crime Threat Assessment, SOCTA), яка є стратегічним звітом, містить детальний аналіз сфер злочинної діяльності та акцентує увагу на визначенні основних загроз та ризиків у послідовній боротьбі з тяжкими злочинами та організованою злочинністю. </w:t>
      </w:r>
      <w:r w:rsidRPr="00891A66">
        <w:rPr>
          <w:rFonts w:ascii="Times New Roman" w:hAnsi="Times New Roman" w:cs="Times New Roman"/>
          <w:sz w:val="28"/>
          <w:szCs w:val="28"/>
          <w:lang w:val="uk-UA"/>
        </w:rPr>
        <w:t xml:space="preserve">Текст: </w:t>
      </w:r>
      <w:hyperlink r:id="rId18" w:history="1">
        <w:r w:rsidRPr="00891A66">
          <w:rPr>
            <w:rStyle w:val="a3"/>
            <w:rFonts w:ascii="Times New Roman" w:hAnsi="Times New Roman" w:cs="Times New Roman"/>
            <w:sz w:val="28"/>
            <w:szCs w:val="28"/>
            <w:lang w:val="uk-UA"/>
          </w:rPr>
          <w:t>http://newukrainianlaw.in.ua/index.php/journal/article/view/695/635</w:t>
        </w:r>
      </w:hyperlink>
      <w:r w:rsidRPr="00891A66">
        <w:rPr>
          <w:rFonts w:ascii="Times New Roman" w:hAnsi="Times New Roman" w:cs="Times New Roman"/>
          <w:sz w:val="28"/>
          <w:szCs w:val="28"/>
          <w:lang w:val="uk-UA"/>
        </w:rPr>
        <w:t xml:space="preserve">      </w:t>
      </w:r>
    </w:p>
    <w:p w:rsidR="00AB1672" w:rsidRPr="00891A66" w:rsidRDefault="00AB1672" w:rsidP="00891A66">
      <w:pPr>
        <w:pStyle w:val="a8"/>
        <w:numPr>
          <w:ilvl w:val="0"/>
          <w:numId w:val="1"/>
        </w:numPr>
        <w:spacing w:after="120" w:line="360" w:lineRule="auto"/>
        <w:ind w:left="0" w:firstLine="567"/>
        <w:jc w:val="both"/>
        <w:rPr>
          <w:rFonts w:ascii="Times New Roman" w:hAnsi="Times New Roman" w:cs="Times New Roman"/>
          <w:sz w:val="28"/>
          <w:szCs w:val="28"/>
          <w:lang w:val="uk-UA"/>
        </w:rPr>
      </w:pPr>
      <w:r w:rsidRPr="00891A66">
        <w:rPr>
          <w:rFonts w:ascii="Times New Roman" w:hAnsi="Times New Roman" w:cs="Times New Roman"/>
          <w:b/>
          <w:sz w:val="28"/>
          <w:szCs w:val="28"/>
          <w:lang w:val="uk-UA"/>
        </w:rPr>
        <w:t>Дрозд О. Ю. Міжнародна взаємодія Національного агентства України  з питань виявлення,  розшуку та управл</w:t>
      </w:r>
      <w:r w:rsidR="00B43C74">
        <w:rPr>
          <w:rFonts w:ascii="Times New Roman" w:hAnsi="Times New Roman" w:cs="Times New Roman"/>
          <w:b/>
          <w:sz w:val="28"/>
          <w:szCs w:val="28"/>
          <w:lang w:val="uk-UA"/>
        </w:rPr>
        <w:t xml:space="preserve">іння активами, одержаними від </w:t>
      </w:r>
      <w:r w:rsidRPr="00891A66">
        <w:rPr>
          <w:rFonts w:ascii="Times New Roman" w:hAnsi="Times New Roman" w:cs="Times New Roman"/>
          <w:b/>
          <w:sz w:val="28"/>
          <w:szCs w:val="28"/>
          <w:lang w:val="uk-UA"/>
        </w:rPr>
        <w:t>корупційних та інших злочинів</w:t>
      </w:r>
      <w:r w:rsidRPr="00891A66">
        <w:rPr>
          <w:rFonts w:ascii="Times New Roman" w:hAnsi="Times New Roman" w:cs="Times New Roman"/>
          <w:sz w:val="28"/>
          <w:szCs w:val="28"/>
          <w:lang w:val="uk-UA"/>
        </w:rPr>
        <w:t xml:space="preserve"> [Електронний ресурс] </w:t>
      </w:r>
      <w:r w:rsidR="00A41D4E">
        <w:rPr>
          <w:rFonts w:ascii="Times New Roman" w:hAnsi="Times New Roman" w:cs="Times New Roman"/>
          <w:sz w:val="28"/>
          <w:szCs w:val="28"/>
          <w:lang w:val="uk-UA"/>
        </w:rPr>
        <w:br/>
      </w:r>
      <w:r w:rsidRPr="00891A66">
        <w:rPr>
          <w:rFonts w:ascii="Times New Roman" w:hAnsi="Times New Roman" w:cs="Times New Roman"/>
          <w:sz w:val="28"/>
          <w:szCs w:val="28"/>
          <w:lang w:val="uk-UA"/>
        </w:rPr>
        <w:t xml:space="preserve">/ Олексій Юрійович Дрозд // Нове укр. право / Наук.-дослід. ін-т правотворчості та наук.-прав. експертиз Нац. акад. прав. наук України. – 2024. – № 6. – С. 45-50.  </w:t>
      </w:r>
      <w:r w:rsidRPr="00891A66">
        <w:rPr>
          <w:rFonts w:ascii="Times New Roman" w:hAnsi="Times New Roman" w:cs="Times New Roman"/>
          <w:i/>
          <w:sz w:val="28"/>
          <w:szCs w:val="28"/>
          <w:lang w:val="uk-UA"/>
        </w:rPr>
        <w:t xml:space="preserve">Комплексно розглянуто завдання, функції та компетенцію органів, уповноважених на виявлення, розшук та управління </w:t>
      </w:r>
      <w:r w:rsidRPr="00891A66">
        <w:rPr>
          <w:rFonts w:ascii="Times New Roman" w:hAnsi="Times New Roman" w:cs="Times New Roman"/>
          <w:i/>
          <w:sz w:val="28"/>
          <w:szCs w:val="28"/>
          <w:lang w:val="uk-UA"/>
        </w:rPr>
        <w:lastRenderedPageBreak/>
        <w:t>активами. Проаналізовано визначені міжнародними нормативно-правовими актами передумови створення в Україні спеціалізованого органу, уповноваженого регулювати управління вилученими та конфіскованими активами або майном, вартість якого відповідає доходам, отриманим злочинним шляхом. Проведено порівняльно-правове дослідження міжнародних аналогів функціонування агентств з розшуку та виявлення активів, і на основі проведеного дослідження визначено перспективи імплементації позитивного зарубіжного досвіду в національну правову систему. Окреслено основні напрями співробітництва і партнерства Національного  агентства України з питань виявлення, розшуку та управління активами, одержаними від корупційних та інших злочинів (АРМА) з аналогічними інституціями зарубіжних країн в рамках універсальних і регіональних ініціатив Обґрунтовано найбільш перспективні напрями підвищення ефективності діяльності АРМА у контексті розширення та поглиблення міжнародного співробітництва.</w:t>
      </w:r>
      <w:r w:rsidRPr="00891A66">
        <w:rPr>
          <w:rFonts w:ascii="Times New Roman" w:hAnsi="Times New Roman" w:cs="Times New Roman"/>
          <w:sz w:val="28"/>
          <w:szCs w:val="28"/>
          <w:lang w:val="uk-UA"/>
        </w:rPr>
        <w:t xml:space="preserve"> Текст: </w:t>
      </w:r>
      <w:hyperlink r:id="rId19" w:history="1">
        <w:r w:rsidRPr="00891A66">
          <w:rPr>
            <w:rStyle w:val="a3"/>
            <w:rFonts w:ascii="Times New Roman" w:hAnsi="Times New Roman" w:cs="Times New Roman"/>
            <w:sz w:val="28"/>
            <w:szCs w:val="28"/>
            <w:lang w:val="uk-UA"/>
          </w:rPr>
          <w:t>http://newukrainianlaw.in.ua/index.php/journal/article/view/687/627</w:t>
        </w:r>
      </w:hyperlink>
      <w:r w:rsidRPr="00891A66">
        <w:rPr>
          <w:rFonts w:ascii="Times New Roman" w:hAnsi="Times New Roman" w:cs="Times New Roman"/>
          <w:sz w:val="28"/>
          <w:szCs w:val="28"/>
          <w:lang w:val="uk-UA"/>
        </w:rPr>
        <w:t xml:space="preserve">    </w:t>
      </w:r>
    </w:p>
    <w:p w:rsidR="00AB1672" w:rsidRPr="00891A66" w:rsidRDefault="00AB1672" w:rsidP="00891A66">
      <w:pPr>
        <w:pStyle w:val="a8"/>
        <w:numPr>
          <w:ilvl w:val="0"/>
          <w:numId w:val="1"/>
        </w:numPr>
        <w:spacing w:after="120" w:line="360" w:lineRule="auto"/>
        <w:ind w:left="0" w:firstLine="567"/>
        <w:jc w:val="both"/>
        <w:rPr>
          <w:rFonts w:ascii="Times New Roman" w:hAnsi="Times New Roman" w:cs="Times New Roman"/>
          <w:i/>
          <w:sz w:val="28"/>
          <w:szCs w:val="28"/>
          <w:lang w:val="uk-UA"/>
        </w:rPr>
      </w:pPr>
      <w:r w:rsidRPr="00891A66">
        <w:rPr>
          <w:rFonts w:ascii="Times New Roman" w:hAnsi="Times New Roman" w:cs="Times New Roman"/>
          <w:b/>
          <w:sz w:val="28"/>
          <w:szCs w:val="28"/>
          <w:lang w:val="uk-UA"/>
        </w:rPr>
        <w:t>Забезпечення правопорядку в умовах воєнного стану та миро відбудови</w:t>
      </w:r>
      <w:r w:rsidRPr="00891A66">
        <w:rPr>
          <w:rFonts w:ascii="Times New Roman" w:hAnsi="Times New Roman" w:cs="Times New Roman"/>
          <w:sz w:val="28"/>
          <w:szCs w:val="28"/>
          <w:lang w:val="uk-UA"/>
        </w:rPr>
        <w:t xml:space="preserve"> : зб. наук. ст. за матеріалами ІІ Всеукр. наук.-практ. конф. (Житомир, 25 квіт. 2024 р.). – Житомир: Поліс. нац. ун-т, 2024. – 200 с. – </w:t>
      </w:r>
      <w:r w:rsidRPr="00891A66">
        <w:rPr>
          <w:rFonts w:ascii="Times New Roman" w:hAnsi="Times New Roman" w:cs="Times New Roman"/>
          <w:b/>
          <w:i/>
          <w:sz w:val="28"/>
          <w:szCs w:val="28"/>
          <w:lang w:val="uk-UA"/>
        </w:rPr>
        <w:t xml:space="preserve">Шифр зберігання в Бібліотеці : А835455 </w:t>
      </w:r>
      <w:r w:rsidRPr="00891A66">
        <w:rPr>
          <w:rFonts w:ascii="Times New Roman" w:hAnsi="Times New Roman" w:cs="Times New Roman"/>
          <w:i/>
          <w:sz w:val="28"/>
          <w:szCs w:val="28"/>
          <w:lang w:val="uk-UA"/>
        </w:rPr>
        <w:t xml:space="preserve"> Зі змісту: Актуальні проблеми протидії та запобігання корупції / Р. Хруль. – С. 187-190.        </w:t>
      </w:r>
    </w:p>
    <w:p w:rsidR="00AB1672" w:rsidRPr="00891A66" w:rsidRDefault="00AB1672" w:rsidP="00891A66">
      <w:pPr>
        <w:pStyle w:val="a8"/>
        <w:numPr>
          <w:ilvl w:val="0"/>
          <w:numId w:val="1"/>
        </w:numPr>
        <w:spacing w:after="120" w:line="360" w:lineRule="auto"/>
        <w:ind w:left="0" w:firstLine="567"/>
        <w:jc w:val="both"/>
        <w:rPr>
          <w:rFonts w:ascii="Times New Roman" w:hAnsi="Times New Roman" w:cs="Times New Roman"/>
          <w:i/>
          <w:sz w:val="28"/>
          <w:szCs w:val="28"/>
          <w:lang w:val="uk-UA"/>
        </w:rPr>
      </w:pPr>
      <w:r w:rsidRPr="00891A66">
        <w:rPr>
          <w:rFonts w:ascii="Times New Roman" w:hAnsi="Times New Roman" w:cs="Times New Roman"/>
          <w:b/>
          <w:sz w:val="28"/>
          <w:szCs w:val="28"/>
          <w:lang w:val="uk-UA"/>
        </w:rPr>
        <w:t>Захист прав і свобод людини та громадянина в умовах формування правової держави</w:t>
      </w:r>
      <w:r w:rsidRPr="00891A66">
        <w:rPr>
          <w:rFonts w:ascii="Times New Roman" w:hAnsi="Times New Roman" w:cs="Times New Roman"/>
          <w:sz w:val="28"/>
          <w:szCs w:val="28"/>
          <w:lang w:val="uk-UA"/>
        </w:rPr>
        <w:t xml:space="preserve"> : зб. тез XIII Всеукр. наук.-практ. конф., </w:t>
      </w:r>
      <w:r w:rsidR="00796CC4">
        <w:rPr>
          <w:rFonts w:ascii="Times New Roman" w:hAnsi="Times New Roman" w:cs="Times New Roman"/>
          <w:sz w:val="28"/>
          <w:szCs w:val="28"/>
          <w:lang w:val="uk-UA"/>
        </w:rPr>
        <w:br/>
      </w:r>
      <w:r w:rsidRPr="00891A66">
        <w:rPr>
          <w:rFonts w:ascii="Times New Roman" w:hAnsi="Times New Roman" w:cs="Times New Roman"/>
          <w:sz w:val="28"/>
          <w:szCs w:val="28"/>
          <w:lang w:val="uk-UA"/>
        </w:rPr>
        <w:t xml:space="preserve">м. Львів, 30 трав. 2024 р. / М-во освіти і науки України, Нац. ун-т ”Львів. політехніка”, ННІ права, психології та інновац. освіти. — Львів : Вид-во Львів. політехніки, 2024. — 127 с. – </w:t>
      </w:r>
      <w:r w:rsidRPr="00891A66">
        <w:rPr>
          <w:rFonts w:ascii="Times New Roman" w:hAnsi="Times New Roman" w:cs="Times New Roman"/>
          <w:b/>
          <w:i/>
          <w:sz w:val="28"/>
          <w:szCs w:val="28"/>
          <w:lang w:val="uk-UA"/>
        </w:rPr>
        <w:t>Шифр зберігання в Бібліотеці : В84239</w:t>
      </w:r>
      <w:r w:rsidRPr="00891A66">
        <w:rPr>
          <w:rFonts w:ascii="Times New Roman" w:hAnsi="Times New Roman" w:cs="Times New Roman"/>
          <w:i/>
          <w:sz w:val="28"/>
          <w:szCs w:val="28"/>
          <w:lang w:val="uk-UA"/>
        </w:rPr>
        <w:t xml:space="preserve">  Зі змісту : Суб`єкти протидії корупції через призму </w:t>
      </w:r>
      <w:r w:rsidR="003C212C">
        <w:rPr>
          <w:rFonts w:ascii="Times New Roman" w:hAnsi="Times New Roman" w:cs="Times New Roman"/>
          <w:i/>
          <w:sz w:val="28"/>
          <w:szCs w:val="28"/>
          <w:lang w:val="uk-UA"/>
        </w:rPr>
        <w:br/>
      </w:r>
      <w:r w:rsidRPr="00891A66">
        <w:rPr>
          <w:rFonts w:ascii="Times New Roman" w:hAnsi="Times New Roman" w:cs="Times New Roman"/>
          <w:i/>
          <w:sz w:val="28"/>
          <w:szCs w:val="28"/>
          <w:lang w:val="uk-UA"/>
        </w:rPr>
        <w:t xml:space="preserve">адміністративно-правового статусу / Г. Лук`янова. – С. 18-19; Корупція в релігійних установах України / С. Обрембальський. – С. 38-39. </w:t>
      </w:r>
    </w:p>
    <w:p w:rsidR="00AB1672" w:rsidRPr="00891A66" w:rsidRDefault="00AB1672" w:rsidP="00891A66">
      <w:pPr>
        <w:pStyle w:val="a8"/>
        <w:numPr>
          <w:ilvl w:val="0"/>
          <w:numId w:val="1"/>
        </w:numPr>
        <w:spacing w:after="120" w:line="360" w:lineRule="auto"/>
        <w:ind w:left="0" w:firstLine="567"/>
        <w:jc w:val="both"/>
        <w:rPr>
          <w:rFonts w:ascii="Times New Roman" w:hAnsi="Times New Roman" w:cs="Times New Roman"/>
          <w:sz w:val="28"/>
          <w:szCs w:val="28"/>
          <w:lang w:val="uk-UA"/>
        </w:rPr>
      </w:pPr>
      <w:r w:rsidRPr="00891A66">
        <w:rPr>
          <w:rFonts w:ascii="Times New Roman" w:hAnsi="Times New Roman" w:cs="Times New Roman"/>
          <w:b/>
          <w:sz w:val="28"/>
          <w:szCs w:val="28"/>
          <w:lang w:val="uk-UA"/>
        </w:rPr>
        <w:lastRenderedPageBreak/>
        <w:t>Катишев К. Рада схвалила законопроєкт про покарання працівників ТЦК і ВЛК</w:t>
      </w:r>
      <w:r w:rsidRPr="00891A66">
        <w:rPr>
          <w:rFonts w:ascii="Times New Roman" w:hAnsi="Times New Roman" w:cs="Times New Roman"/>
          <w:sz w:val="28"/>
          <w:szCs w:val="28"/>
          <w:lang w:val="uk-UA"/>
        </w:rPr>
        <w:t xml:space="preserve"> [Електронний ресурс] / Костянтин Катишев </w:t>
      </w:r>
      <w:r w:rsidR="003C212C">
        <w:rPr>
          <w:rFonts w:ascii="Times New Roman" w:hAnsi="Times New Roman" w:cs="Times New Roman"/>
          <w:sz w:val="28"/>
          <w:szCs w:val="28"/>
          <w:lang w:val="uk-UA"/>
        </w:rPr>
        <w:br/>
      </w:r>
      <w:r w:rsidRPr="00891A66">
        <w:rPr>
          <w:rFonts w:ascii="Times New Roman" w:hAnsi="Times New Roman" w:cs="Times New Roman"/>
          <w:sz w:val="28"/>
          <w:szCs w:val="28"/>
          <w:lang w:val="uk-UA"/>
        </w:rPr>
        <w:t xml:space="preserve">// Korrespondent.net : [вебсайт]. – 2025. – 12 берез. — Електрон. дані.  </w:t>
      </w:r>
      <w:r w:rsidRPr="00891A66">
        <w:rPr>
          <w:rFonts w:ascii="Times New Roman" w:hAnsi="Times New Roman" w:cs="Times New Roman"/>
          <w:i/>
          <w:sz w:val="28"/>
          <w:szCs w:val="28"/>
          <w:lang w:val="uk-UA"/>
        </w:rPr>
        <w:t xml:space="preserve">Наведено інформацію народного депутата Ярослава Железняка про те, що Верховна Рада України (ВР України) підтримала у першому читанні законопроєкт № 12442 щодо запровадження кримінальної відповідальності для керівників ТЦК та ВЛК. Законопроєкт розроблено з метою забезпечення належного виконання уповноваженими особами вимог мобілізаційного законодавства, а також дотримання прав і свобод громадян під час проведення мобілізаційних заходів. Запропоновано доповнити Кримінальний кодекс України (КК України) новими статтями: 337(1) "Порушення порядку проведення медичного огляду (військово-лікарської експертизи) для визначення придатності за станом здоров’я до військової служби", </w:t>
      </w:r>
      <w:r w:rsidR="00573970">
        <w:rPr>
          <w:rFonts w:ascii="Times New Roman" w:hAnsi="Times New Roman" w:cs="Times New Roman"/>
          <w:i/>
          <w:sz w:val="28"/>
          <w:szCs w:val="28"/>
          <w:lang w:val="uk-UA"/>
        </w:rPr>
        <w:br/>
      </w:r>
      <w:r w:rsidRPr="00891A66">
        <w:rPr>
          <w:rFonts w:ascii="Times New Roman" w:hAnsi="Times New Roman" w:cs="Times New Roman"/>
          <w:i/>
          <w:sz w:val="28"/>
          <w:szCs w:val="28"/>
          <w:lang w:val="uk-UA"/>
        </w:rPr>
        <w:t>426 (2) "Порушення військовою службовою особою порядку призову (прийняття) громадян на військову службу"; ст. 368-5 ("Незаконне збагачення") розширення кола суб’єктів корупційного кримінального правопорушення, передбаченого КК України, шляхом вказівки у п. 1 примітки до вказаної норми на голів, їх заступників, членів і секретарів позаштатних постійно діючих військово-лікарських комісій або лікарсько-льотних комісій.</w:t>
      </w:r>
      <w:r w:rsidRPr="00891A66">
        <w:rPr>
          <w:rFonts w:ascii="Times New Roman" w:hAnsi="Times New Roman" w:cs="Times New Roman"/>
          <w:sz w:val="28"/>
          <w:szCs w:val="28"/>
          <w:lang w:val="uk-UA"/>
        </w:rPr>
        <w:t xml:space="preserve"> Текст: </w:t>
      </w:r>
      <w:hyperlink r:id="rId20" w:history="1">
        <w:r w:rsidRPr="00891A66">
          <w:rPr>
            <w:rStyle w:val="a3"/>
            <w:rFonts w:ascii="Times New Roman" w:hAnsi="Times New Roman" w:cs="Times New Roman"/>
            <w:sz w:val="28"/>
            <w:szCs w:val="28"/>
            <w:lang w:val="uk-UA"/>
          </w:rPr>
          <w:t>https://ua.korrespondent.net/ukraine/4763233-rada-skhvalyla-zakonoproiekt-pro-pokarannia-pratsivnykiv-ttsk-i-vlk</w:t>
        </w:r>
      </w:hyperlink>
    </w:p>
    <w:p w:rsidR="00AB1672" w:rsidRPr="00891A66" w:rsidRDefault="00AB1672" w:rsidP="00891A66">
      <w:pPr>
        <w:pStyle w:val="a8"/>
        <w:numPr>
          <w:ilvl w:val="0"/>
          <w:numId w:val="1"/>
        </w:numPr>
        <w:spacing w:after="120" w:line="360" w:lineRule="auto"/>
        <w:ind w:left="0" w:firstLine="567"/>
        <w:jc w:val="both"/>
        <w:rPr>
          <w:rFonts w:ascii="Times New Roman" w:hAnsi="Times New Roman" w:cs="Times New Roman"/>
          <w:sz w:val="28"/>
          <w:szCs w:val="28"/>
          <w:lang w:val="uk-UA"/>
        </w:rPr>
      </w:pPr>
      <w:r w:rsidRPr="00891A66">
        <w:rPr>
          <w:rFonts w:ascii="Times New Roman" w:hAnsi="Times New Roman" w:cs="Times New Roman"/>
          <w:b/>
          <w:sz w:val="28"/>
          <w:szCs w:val="28"/>
          <w:lang w:val="uk-UA"/>
        </w:rPr>
        <w:t>Ключник А. В. Правове регулювання запобігання корупції в органах державної влади</w:t>
      </w:r>
      <w:r w:rsidRPr="00891A66">
        <w:rPr>
          <w:rFonts w:ascii="Times New Roman" w:hAnsi="Times New Roman" w:cs="Times New Roman"/>
          <w:sz w:val="28"/>
          <w:szCs w:val="28"/>
          <w:lang w:val="uk-UA"/>
        </w:rPr>
        <w:t xml:space="preserve"> [Електронний ресурс] / А. В. Ключник, </w:t>
      </w:r>
      <w:r w:rsidR="007F5B62">
        <w:rPr>
          <w:rFonts w:ascii="Times New Roman" w:hAnsi="Times New Roman" w:cs="Times New Roman"/>
          <w:sz w:val="28"/>
          <w:szCs w:val="28"/>
          <w:lang w:val="uk-UA"/>
        </w:rPr>
        <w:br/>
      </w:r>
      <w:r w:rsidRPr="00891A66">
        <w:rPr>
          <w:rFonts w:ascii="Times New Roman" w:hAnsi="Times New Roman" w:cs="Times New Roman"/>
          <w:sz w:val="28"/>
          <w:szCs w:val="28"/>
          <w:lang w:val="uk-UA"/>
        </w:rPr>
        <w:t xml:space="preserve">А. А. Гусенко // Право та держ. упр.: зб. наук. пр. – 2024. – Вип. 1. – </w:t>
      </w:r>
      <w:r w:rsidR="007F5B62">
        <w:rPr>
          <w:rFonts w:ascii="Times New Roman" w:hAnsi="Times New Roman" w:cs="Times New Roman"/>
          <w:sz w:val="28"/>
          <w:szCs w:val="28"/>
          <w:lang w:val="uk-UA"/>
        </w:rPr>
        <w:br/>
      </w:r>
      <w:r w:rsidRPr="00891A66">
        <w:rPr>
          <w:rFonts w:ascii="Times New Roman" w:hAnsi="Times New Roman" w:cs="Times New Roman"/>
          <w:sz w:val="28"/>
          <w:szCs w:val="28"/>
          <w:lang w:val="uk-UA"/>
        </w:rPr>
        <w:t xml:space="preserve">С. 182-189.  </w:t>
      </w:r>
      <w:r w:rsidRPr="00891A66">
        <w:rPr>
          <w:rFonts w:ascii="Times New Roman" w:hAnsi="Times New Roman" w:cs="Times New Roman"/>
          <w:i/>
          <w:sz w:val="28"/>
          <w:szCs w:val="28"/>
          <w:lang w:val="uk-UA"/>
        </w:rPr>
        <w:t xml:space="preserve">Здійснено аналіз правового регулювання запобігання корупції в органах державної влади. Наголошено, що підсилення антикорупційного законодавства та оновлення антикорупційного механізму допоможе налагодити співпрацю всіх державних інституцій, які беруть активну участь у боротьбі з корупцією. Розкрито роль інституційних механізмів контролю за додержанням антикорупційних норм. Відзначено, що важливим </w:t>
      </w:r>
      <w:r w:rsidRPr="00891A66">
        <w:rPr>
          <w:rFonts w:ascii="Times New Roman" w:hAnsi="Times New Roman" w:cs="Times New Roman"/>
          <w:i/>
          <w:sz w:val="28"/>
          <w:szCs w:val="28"/>
          <w:lang w:val="uk-UA"/>
        </w:rPr>
        <w:lastRenderedPageBreak/>
        <w:t>елементом запобігання та мінімізації ризиків корупції в органах державної влади є також активна участь громадськості у цьому процесі та створення належних умов для масштабного залучення суспільства до контролю за діяльністю державних службовців. Зроблено висновок, що правове регулювання запобігання корупції в органах державної влади є невід’ємною складовою розвитку демократичної правової держави. Боротьба із корупційним явищем в органах державної влади повинна базуватися на системному підході, злагодженій роботі та правових інструментах.</w:t>
      </w:r>
      <w:r w:rsidRPr="00891A66">
        <w:rPr>
          <w:rFonts w:ascii="Times New Roman" w:hAnsi="Times New Roman" w:cs="Times New Roman"/>
          <w:sz w:val="28"/>
          <w:szCs w:val="28"/>
          <w:lang w:val="uk-UA"/>
        </w:rPr>
        <w:t xml:space="preserve"> Текст: </w:t>
      </w:r>
      <w:hyperlink r:id="rId21" w:history="1">
        <w:r w:rsidRPr="00891A66">
          <w:rPr>
            <w:rStyle w:val="a3"/>
            <w:rFonts w:ascii="Times New Roman" w:hAnsi="Times New Roman" w:cs="Times New Roman"/>
            <w:sz w:val="28"/>
            <w:szCs w:val="28"/>
            <w:lang w:val="uk-UA"/>
          </w:rPr>
          <w:t>http://www.pdu-journal.kpu.zp.ua/archive/1_2024/27.pdf</w:t>
        </w:r>
      </w:hyperlink>
      <w:r w:rsidRPr="00891A66">
        <w:rPr>
          <w:rFonts w:ascii="Times New Roman" w:hAnsi="Times New Roman" w:cs="Times New Roman"/>
          <w:sz w:val="28"/>
          <w:szCs w:val="28"/>
          <w:lang w:val="uk-UA"/>
        </w:rPr>
        <w:t xml:space="preserve">     </w:t>
      </w:r>
    </w:p>
    <w:p w:rsidR="00AB1672" w:rsidRPr="00891A66" w:rsidRDefault="00AB1672" w:rsidP="00891A66">
      <w:pPr>
        <w:pStyle w:val="a8"/>
        <w:numPr>
          <w:ilvl w:val="0"/>
          <w:numId w:val="1"/>
        </w:numPr>
        <w:spacing w:after="120" w:line="360" w:lineRule="auto"/>
        <w:ind w:left="0" w:firstLine="567"/>
        <w:jc w:val="both"/>
        <w:rPr>
          <w:rFonts w:ascii="Times New Roman" w:hAnsi="Times New Roman" w:cs="Times New Roman"/>
          <w:sz w:val="28"/>
          <w:szCs w:val="28"/>
          <w:lang w:val="uk-UA"/>
        </w:rPr>
      </w:pPr>
      <w:r w:rsidRPr="00891A66">
        <w:rPr>
          <w:rFonts w:ascii="Times New Roman" w:hAnsi="Times New Roman" w:cs="Times New Roman"/>
          <w:b/>
          <w:sz w:val="28"/>
          <w:szCs w:val="28"/>
          <w:lang w:val="uk-UA"/>
        </w:rPr>
        <w:t>Комітет з питань інтеграції України до ЄС на позачерговому засіданні розглянув законопроєкт щодо АРМА</w:t>
      </w:r>
      <w:r w:rsidRPr="00891A66">
        <w:rPr>
          <w:rFonts w:ascii="Times New Roman" w:hAnsi="Times New Roman" w:cs="Times New Roman"/>
          <w:sz w:val="28"/>
          <w:szCs w:val="28"/>
          <w:lang w:val="uk-UA"/>
        </w:rPr>
        <w:t xml:space="preserve"> [Електронний ресурс] </w:t>
      </w:r>
      <w:r w:rsidR="00E54A9D">
        <w:rPr>
          <w:rFonts w:ascii="Times New Roman" w:hAnsi="Times New Roman" w:cs="Times New Roman"/>
          <w:sz w:val="28"/>
          <w:szCs w:val="28"/>
          <w:lang w:val="uk-UA"/>
        </w:rPr>
        <w:br/>
      </w:r>
      <w:r w:rsidRPr="00891A66">
        <w:rPr>
          <w:rFonts w:ascii="Times New Roman" w:hAnsi="Times New Roman" w:cs="Times New Roman"/>
          <w:sz w:val="28"/>
          <w:szCs w:val="28"/>
          <w:lang w:val="uk-UA"/>
        </w:rPr>
        <w:t xml:space="preserve">/ Прес-служба Апарату Верхов. Ради України // Голос України. – 2025. – </w:t>
      </w:r>
      <w:r w:rsidR="00E54A9D">
        <w:rPr>
          <w:rFonts w:ascii="Times New Roman" w:hAnsi="Times New Roman" w:cs="Times New Roman"/>
          <w:sz w:val="28"/>
          <w:szCs w:val="28"/>
          <w:lang w:val="uk-UA"/>
        </w:rPr>
        <w:br/>
      </w:r>
      <w:r w:rsidRPr="00891A66">
        <w:rPr>
          <w:rFonts w:ascii="Times New Roman" w:hAnsi="Times New Roman" w:cs="Times New Roman"/>
          <w:sz w:val="28"/>
          <w:szCs w:val="28"/>
          <w:lang w:val="uk-UA"/>
        </w:rPr>
        <w:t xml:space="preserve">6 берез. [№ 297]. – Електрон. дані.  </w:t>
      </w:r>
      <w:r w:rsidRPr="00891A66">
        <w:rPr>
          <w:rFonts w:ascii="Times New Roman" w:hAnsi="Times New Roman" w:cs="Times New Roman"/>
          <w:i/>
          <w:sz w:val="28"/>
          <w:szCs w:val="28"/>
          <w:lang w:val="uk-UA"/>
        </w:rPr>
        <w:t xml:space="preserve">Подано інформацію, що Комітет Верховної Ради України (ВР України) з питань інтеграції України до ЄС на позачерговому засіданні 26 лютого розглянув проєкт Закону № 12374-д про внесення змін до деяких законодавчих актів України щодо посилення інституційної спроможності Національного агентства України з питань виявлення, розшуку та управління активами, одержаними від корупційних та інших злочинів (АРМА) та вдосконалення механізмів управління активами. За пояснювальною запискою, проєкт спрямований на створення умов для економічно ефективного (самоокупність управління, збереження вартості активів) та корупційно невразливого управління арештованими активами, із забезпеченням балансу публічного і приватного інтересу в кримінальному провадженні та у справі про визнання необґрунтованими активів та їх стягнення в дохід держави. Проєкт Закону пропонує, зокрема, оновити процедуру відбору керівника та працівників до АРМА із залученням до складу комісії з відбору незалежних експертів; а також запровадити незалежну зовнішню систему оцінки ефективності діяльності органа. Комітет ухвалив висновок, що проєкт Закону не суперечить міжнародно-правовим зобов’язанням України у сфері європейської інтеграції, але потребує </w:t>
      </w:r>
      <w:r w:rsidRPr="00891A66">
        <w:rPr>
          <w:rFonts w:ascii="Times New Roman" w:hAnsi="Times New Roman" w:cs="Times New Roman"/>
          <w:i/>
          <w:sz w:val="28"/>
          <w:szCs w:val="28"/>
          <w:lang w:val="uk-UA"/>
        </w:rPr>
        <w:lastRenderedPageBreak/>
        <w:t>доопрацювання в частині висловлених зауважень.</w:t>
      </w:r>
      <w:r w:rsidRPr="00891A66">
        <w:rPr>
          <w:rFonts w:ascii="Times New Roman" w:hAnsi="Times New Roman" w:cs="Times New Roman"/>
          <w:sz w:val="28"/>
          <w:szCs w:val="28"/>
          <w:lang w:val="uk-UA"/>
        </w:rPr>
        <w:t xml:space="preserve"> Текст: </w:t>
      </w:r>
      <w:hyperlink r:id="rId22" w:history="1">
        <w:r w:rsidRPr="00891A66">
          <w:rPr>
            <w:rStyle w:val="a3"/>
            <w:rFonts w:ascii="Times New Roman" w:hAnsi="Times New Roman" w:cs="Times New Roman"/>
            <w:sz w:val="28"/>
            <w:szCs w:val="28"/>
            <w:lang w:val="uk-UA"/>
          </w:rPr>
          <w:t>http://www.golos.com.ua/article/382684</w:t>
        </w:r>
      </w:hyperlink>
      <w:r w:rsidRPr="00891A66">
        <w:rPr>
          <w:rFonts w:ascii="Times New Roman" w:hAnsi="Times New Roman" w:cs="Times New Roman"/>
          <w:sz w:val="28"/>
          <w:szCs w:val="28"/>
          <w:lang w:val="uk-UA"/>
        </w:rPr>
        <w:t xml:space="preserve">         </w:t>
      </w:r>
    </w:p>
    <w:p w:rsidR="00AB1672" w:rsidRPr="00891A66" w:rsidRDefault="00AB1672" w:rsidP="00891A66">
      <w:pPr>
        <w:pStyle w:val="a8"/>
        <w:numPr>
          <w:ilvl w:val="0"/>
          <w:numId w:val="1"/>
        </w:numPr>
        <w:spacing w:after="120" w:line="360" w:lineRule="auto"/>
        <w:ind w:left="0" w:firstLine="567"/>
        <w:jc w:val="both"/>
        <w:rPr>
          <w:rFonts w:ascii="Times New Roman" w:hAnsi="Times New Roman" w:cs="Times New Roman"/>
          <w:sz w:val="28"/>
          <w:szCs w:val="28"/>
          <w:lang w:val="uk-UA"/>
        </w:rPr>
      </w:pPr>
      <w:r w:rsidRPr="00891A66">
        <w:rPr>
          <w:rFonts w:ascii="Times New Roman" w:hAnsi="Times New Roman" w:cs="Times New Roman"/>
          <w:b/>
          <w:sz w:val="28"/>
          <w:szCs w:val="28"/>
          <w:lang w:val="uk-UA"/>
        </w:rPr>
        <w:t>Конфлікт інтересів: обґрунтовані висновки, протоколи та рішення суду – огляд НАЗК</w:t>
      </w:r>
      <w:r w:rsidRPr="00891A66">
        <w:rPr>
          <w:rFonts w:ascii="Times New Roman" w:hAnsi="Times New Roman" w:cs="Times New Roman"/>
          <w:sz w:val="28"/>
          <w:szCs w:val="28"/>
          <w:lang w:val="uk-UA"/>
        </w:rPr>
        <w:t xml:space="preserve"> [Електронний ресурс] // Юрид. практика. – 2025. – 10 берез. — Електрон. дані.  </w:t>
      </w:r>
      <w:r w:rsidRPr="00891A66">
        <w:rPr>
          <w:rFonts w:ascii="Times New Roman" w:hAnsi="Times New Roman" w:cs="Times New Roman"/>
          <w:i/>
          <w:sz w:val="28"/>
          <w:szCs w:val="28"/>
          <w:lang w:val="uk-UA"/>
        </w:rPr>
        <w:t>Йдеться про підсумки діяльності Національного агентства з питань запобігання корупції (НАЗК) з початку 2025 року у сфері законодавства щодо запобігання та врегулювання конфлікту інтересів. Серед основних досягнень відзначено: кілька десятків скерованих до суду протоколів стосовно міського голови за обґрунтованими висновками НАЗК; викриття ознак зловживання службовим становищем посадовцями обласної військово-цивільної адміністрації (ОВА); виявлені факти порушення вимог щодо передання в управління корпоративних прав та встановлених законом обмежень щодо отримання подарунків.</w:t>
      </w:r>
      <w:r w:rsidRPr="00891A66">
        <w:rPr>
          <w:rFonts w:ascii="Times New Roman" w:hAnsi="Times New Roman" w:cs="Times New Roman"/>
          <w:sz w:val="28"/>
          <w:szCs w:val="28"/>
          <w:lang w:val="uk-UA"/>
        </w:rPr>
        <w:t xml:space="preserve"> Текст: </w:t>
      </w:r>
      <w:hyperlink r:id="rId23" w:history="1">
        <w:r w:rsidRPr="00891A66">
          <w:rPr>
            <w:rStyle w:val="a3"/>
            <w:rFonts w:ascii="Times New Roman" w:hAnsi="Times New Roman" w:cs="Times New Roman"/>
            <w:sz w:val="28"/>
            <w:szCs w:val="28"/>
            <w:lang w:val="uk-UA"/>
          </w:rPr>
          <w:t>https://pravo.ua/konflikt-interesiv-obgruntovani-vysnovky-protokoly-ta-rishennia-sudu-ohliad-nazk/</w:t>
        </w:r>
      </w:hyperlink>
    </w:p>
    <w:p w:rsidR="00AB1672" w:rsidRPr="00891A66" w:rsidRDefault="00AB1672" w:rsidP="00891A66">
      <w:pPr>
        <w:pStyle w:val="a8"/>
        <w:numPr>
          <w:ilvl w:val="0"/>
          <w:numId w:val="1"/>
        </w:numPr>
        <w:spacing w:after="120" w:line="360" w:lineRule="auto"/>
        <w:ind w:left="0" w:firstLine="567"/>
        <w:jc w:val="both"/>
        <w:rPr>
          <w:rFonts w:ascii="Times New Roman" w:hAnsi="Times New Roman" w:cs="Times New Roman"/>
          <w:sz w:val="28"/>
          <w:szCs w:val="28"/>
          <w:lang w:val="uk-UA"/>
        </w:rPr>
      </w:pPr>
      <w:r w:rsidRPr="00891A66">
        <w:rPr>
          <w:rFonts w:ascii="Times New Roman" w:hAnsi="Times New Roman" w:cs="Times New Roman"/>
          <w:b/>
          <w:sz w:val="28"/>
          <w:szCs w:val="28"/>
          <w:lang w:val="uk-UA"/>
        </w:rPr>
        <w:t xml:space="preserve">Костогриз Я. О. Роль профспілок у боротьбі з корупцією </w:t>
      </w:r>
      <w:r w:rsidRPr="00891A66">
        <w:rPr>
          <w:rFonts w:ascii="Times New Roman" w:hAnsi="Times New Roman" w:cs="Times New Roman"/>
          <w:sz w:val="28"/>
          <w:szCs w:val="28"/>
          <w:lang w:val="uk-UA"/>
        </w:rPr>
        <w:t xml:space="preserve">[Електронний ресурс] / Я. О. Костогриз // Держава та регіони. Серія : Право. — 2024. — № 2. — С. 9-13.  </w:t>
      </w:r>
      <w:r w:rsidRPr="00891A66">
        <w:rPr>
          <w:rFonts w:ascii="Times New Roman" w:hAnsi="Times New Roman" w:cs="Times New Roman"/>
          <w:i/>
          <w:sz w:val="28"/>
          <w:szCs w:val="28"/>
          <w:lang w:val="uk-UA"/>
        </w:rPr>
        <w:t>Розглянуто роль профспілок у боротьбі з корупцією. Акцентовано на їх антикорупційному потенціалі на міжнародному та національному рівнях. Наведено приклади антикорупційних ініціатив, які реалізуються профспілками та асоціаціями роботодавців.</w:t>
      </w:r>
      <w:r w:rsidRPr="00891A66">
        <w:rPr>
          <w:i/>
          <w:lang w:val="uk-UA"/>
        </w:rPr>
        <w:t xml:space="preserve"> </w:t>
      </w:r>
      <w:r w:rsidRPr="00891A66">
        <w:rPr>
          <w:rFonts w:ascii="Times New Roman" w:hAnsi="Times New Roman" w:cs="Times New Roman"/>
          <w:i/>
          <w:sz w:val="28"/>
          <w:szCs w:val="28"/>
          <w:lang w:val="uk-UA"/>
        </w:rPr>
        <w:t>Зазначено, що спільна взаємодія держави, профспілок та бізнесу створює сприятливе середовище для розробки та впровадження антикорупційних заходів, що є ключовим фактором у подоланні корупційних практик. Вказано на необхідність враховувати роль транснаціональних корпорацій та забезпечувати рівні умови для всіх учасників діалогу. Відзначено, що профспілки активно беруть участь у навчальних програмах та кампаніях, спрямованих на підвищення обізнаності працівників про антикорупційні стандарти та етичні норми.</w:t>
      </w:r>
      <w:r w:rsidRPr="00891A66">
        <w:rPr>
          <w:rFonts w:ascii="Times New Roman" w:hAnsi="Times New Roman" w:cs="Times New Roman"/>
          <w:sz w:val="28"/>
          <w:szCs w:val="28"/>
          <w:lang w:val="uk-UA"/>
        </w:rPr>
        <w:t xml:space="preserve"> Текст: </w:t>
      </w:r>
      <w:hyperlink r:id="rId24" w:history="1">
        <w:r w:rsidRPr="00891A66">
          <w:rPr>
            <w:rStyle w:val="a3"/>
            <w:rFonts w:ascii="Times New Roman" w:hAnsi="Times New Roman" w:cs="Times New Roman"/>
            <w:sz w:val="28"/>
            <w:szCs w:val="28"/>
            <w:lang w:val="uk-UA"/>
          </w:rPr>
          <w:t>http://www.law.stateandregions.zp.ua/archive/2_2024/4.pdf</w:t>
        </w:r>
      </w:hyperlink>
      <w:r w:rsidRPr="00891A66">
        <w:rPr>
          <w:rFonts w:ascii="Times New Roman" w:hAnsi="Times New Roman" w:cs="Times New Roman"/>
          <w:sz w:val="28"/>
          <w:szCs w:val="28"/>
          <w:lang w:val="uk-UA"/>
        </w:rPr>
        <w:t xml:space="preserve">    </w:t>
      </w:r>
    </w:p>
    <w:p w:rsidR="00AB1672" w:rsidRPr="00891A66" w:rsidRDefault="00AB1672" w:rsidP="00891A66">
      <w:pPr>
        <w:pStyle w:val="a8"/>
        <w:numPr>
          <w:ilvl w:val="0"/>
          <w:numId w:val="1"/>
        </w:numPr>
        <w:spacing w:after="120" w:line="360" w:lineRule="auto"/>
        <w:ind w:left="0" w:firstLine="567"/>
        <w:jc w:val="both"/>
        <w:rPr>
          <w:rFonts w:ascii="Times New Roman" w:hAnsi="Times New Roman" w:cs="Times New Roman"/>
          <w:sz w:val="28"/>
          <w:szCs w:val="28"/>
          <w:lang w:val="uk-UA"/>
        </w:rPr>
      </w:pPr>
      <w:r w:rsidRPr="00891A66">
        <w:rPr>
          <w:rFonts w:ascii="Times New Roman" w:hAnsi="Times New Roman" w:cs="Times New Roman"/>
          <w:b/>
          <w:sz w:val="28"/>
          <w:szCs w:val="28"/>
          <w:lang w:val="uk-UA"/>
        </w:rPr>
        <w:lastRenderedPageBreak/>
        <w:t>Кузнєцов М. Г. Поняття та особливості класифікації злочинів проти виборчих прав за КК України</w:t>
      </w:r>
      <w:r w:rsidRPr="00891A66">
        <w:rPr>
          <w:rFonts w:ascii="Times New Roman" w:hAnsi="Times New Roman" w:cs="Times New Roman"/>
          <w:sz w:val="28"/>
          <w:szCs w:val="28"/>
          <w:lang w:val="uk-UA"/>
        </w:rPr>
        <w:t xml:space="preserve"> [Електронний ресурс] </w:t>
      </w:r>
      <w:r w:rsidR="00832284">
        <w:rPr>
          <w:rFonts w:ascii="Times New Roman" w:hAnsi="Times New Roman" w:cs="Times New Roman"/>
          <w:sz w:val="28"/>
          <w:szCs w:val="28"/>
          <w:lang w:val="uk-UA"/>
        </w:rPr>
        <w:br/>
      </w:r>
      <w:r w:rsidRPr="00891A66">
        <w:rPr>
          <w:rFonts w:ascii="Times New Roman" w:hAnsi="Times New Roman" w:cs="Times New Roman"/>
          <w:sz w:val="28"/>
          <w:szCs w:val="28"/>
          <w:lang w:val="uk-UA"/>
        </w:rPr>
        <w:t xml:space="preserve">/ М. Г. Кузнєцов // Юрид. наук. електрон. журн. – 2024. – № 12. – С. 317-319.  </w:t>
      </w:r>
      <w:r w:rsidRPr="00891A66">
        <w:rPr>
          <w:rFonts w:ascii="Times New Roman" w:hAnsi="Times New Roman" w:cs="Times New Roman"/>
          <w:i/>
          <w:sz w:val="28"/>
          <w:szCs w:val="28"/>
          <w:lang w:val="uk-UA"/>
        </w:rPr>
        <w:t>Здійснено комплексний аналіз злочинів проти виборчих прав громадян, передбачених Кримінальним кодексом України (КК України). Розглянуто кримінально-правові механізми захисту цих прав, особливо в контексті зростаючої загрози корупції у виборчій сфері. Досліджено норми розділу V КК України, які стосуються захисту виборчих прав громадян. Звернено увагу на такі злочини, як голосування більше одного разу, незаконне знищення виборчої документації, порушення таємниці голосування, підкуп виборців і незаконне фінансування виборчих кампаній. Окреслено типові корупційні схеми, що застосовуються під час виборів. Окремо висвітлено механізми боротьби з корупційними правопорушеннями, що сприяють порушенню виборчих прав, зокрема через посилення кримінальної відповідальності та удосконалення національного законодавства. Зроблено висновок, що запобігання та боротьба зі злочинами у сфері виборчого процесу є важливою умовою для забезпечення демократичних цінностей в Україні, а вдосконалення законодавчих механізмів щодо боротьби з корупцією у виборчій сфері сприятиме зменшенню негативних впливів на виборчі права громадян.</w:t>
      </w:r>
      <w:r w:rsidRPr="00891A66">
        <w:rPr>
          <w:rFonts w:ascii="Times New Roman" w:hAnsi="Times New Roman" w:cs="Times New Roman"/>
          <w:sz w:val="28"/>
          <w:szCs w:val="28"/>
          <w:lang w:val="uk-UA"/>
        </w:rPr>
        <w:t xml:space="preserve"> Текст: </w:t>
      </w:r>
      <w:hyperlink r:id="rId25" w:history="1">
        <w:r w:rsidRPr="00891A66">
          <w:rPr>
            <w:rStyle w:val="a3"/>
            <w:rFonts w:ascii="Times New Roman" w:hAnsi="Times New Roman" w:cs="Times New Roman"/>
            <w:sz w:val="28"/>
            <w:szCs w:val="28"/>
            <w:lang w:val="uk-UA"/>
          </w:rPr>
          <w:t>http://www.lsej.org.ua/12_2024/74.pdf</w:t>
        </w:r>
      </w:hyperlink>
      <w:r w:rsidRPr="00891A66">
        <w:rPr>
          <w:rFonts w:ascii="Times New Roman" w:hAnsi="Times New Roman" w:cs="Times New Roman"/>
          <w:sz w:val="28"/>
          <w:szCs w:val="28"/>
          <w:lang w:val="uk-UA"/>
        </w:rPr>
        <w:t xml:space="preserve">    </w:t>
      </w:r>
    </w:p>
    <w:p w:rsidR="00AB1672" w:rsidRPr="00891A66" w:rsidRDefault="00AB1672" w:rsidP="00891A66">
      <w:pPr>
        <w:pStyle w:val="a8"/>
        <w:numPr>
          <w:ilvl w:val="0"/>
          <w:numId w:val="1"/>
        </w:numPr>
        <w:spacing w:after="120" w:line="360" w:lineRule="auto"/>
        <w:ind w:left="0" w:firstLine="567"/>
        <w:jc w:val="both"/>
        <w:rPr>
          <w:rFonts w:ascii="Times New Roman" w:hAnsi="Times New Roman" w:cs="Times New Roman"/>
          <w:sz w:val="28"/>
          <w:szCs w:val="28"/>
          <w:lang w:val="uk-UA"/>
        </w:rPr>
      </w:pPr>
      <w:r w:rsidRPr="00891A66">
        <w:rPr>
          <w:rFonts w:ascii="Times New Roman" w:hAnsi="Times New Roman" w:cs="Times New Roman"/>
          <w:b/>
          <w:sz w:val="28"/>
          <w:szCs w:val="28"/>
          <w:lang w:val="uk-UA"/>
        </w:rPr>
        <w:t>Кузнєцов М. Г. Способи перешкоджання реалізації виборчих прав: кримінально-правова характеристика</w:t>
      </w:r>
      <w:r w:rsidRPr="00891A66">
        <w:rPr>
          <w:rFonts w:ascii="Times New Roman" w:hAnsi="Times New Roman" w:cs="Times New Roman"/>
          <w:sz w:val="28"/>
          <w:szCs w:val="28"/>
          <w:lang w:val="uk-UA"/>
        </w:rPr>
        <w:t xml:space="preserve"> [Електронний ресурс] </w:t>
      </w:r>
      <w:r w:rsidR="00832284">
        <w:rPr>
          <w:rFonts w:ascii="Times New Roman" w:hAnsi="Times New Roman" w:cs="Times New Roman"/>
          <w:sz w:val="28"/>
          <w:szCs w:val="28"/>
          <w:lang w:val="uk-UA"/>
        </w:rPr>
        <w:br/>
      </w:r>
      <w:r w:rsidRPr="00891A66">
        <w:rPr>
          <w:rFonts w:ascii="Times New Roman" w:hAnsi="Times New Roman" w:cs="Times New Roman"/>
          <w:sz w:val="28"/>
          <w:szCs w:val="28"/>
          <w:lang w:val="uk-UA"/>
        </w:rPr>
        <w:t xml:space="preserve">/ М. Г. Кузнєцов // Прав. новели / заклад вищої освіти "Міжнар. ун-т бізнесу і права". – 2024. – № 24. – С. 122-127.  </w:t>
      </w:r>
      <w:r w:rsidRPr="00891A66">
        <w:rPr>
          <w:rFonts w:ascii="Times New Roman" w:hAnsi="Times New Roman" w:cs="Times New Roman"/>
          <w:i/>
          <w:sz w:val="28"/>
          <w:szCs w:val="28"/>
          <w:lang w:val="uk-UA"/>
        </w:rPr>
        <w:t xml:space="preserve">Здійснено комплексне дослідження правового регулювання та класифікації злочинів проти виборчих прав в Україні, передбачених статтями 157 - 160 Кримінального кодексу України (КК України) з урахуванням корупційних правопорушень, що впливають на виборчий процес. Приділено увагу способам перешкоджання виборчому праву громадян, як активному, так і пасивному, а також праву участі у референдумах. Розглянуто специфіку злочинів, пов’язаних із корупційними </w:t>
      </w:r>
      <w:r w:rsidRPr="00891A66">
        <w:rPr>
          <w:rFonts w:ascii="Times New Roman" w:hAnsi="Times New Roman" w:cs="Times New Roman"/>
          <w:i/>
          <w:sz w:val="28"/>
          <w:szCs w:val="28"/>
          <w:lang w:val="uk-UA"/>
        </w:rPr>
        <w:lastRenderedPageBreak/>
        <w:t>діями, які мають вплив на вибори та референдуми. Сформульовано пропозиції щодо вдосконалення правового регулювання та механізмів боротьби з порушеннями виборчих прав у контексті боротьби з корупцією та забезпечення справедливого виборчого процесу.</w:t>
      </w:r>
      <w:r w:rsidRPr="00891A66">
        <w:rPr>
          <w:rFonts w:ascii="Times New Roman" w:hAnsi="Times New Roman" w:cs="Times New Roman"/>
          <w:sz w:val="28"/>
          <w:szCs w:val="28"/>
          <w:lang w:val="uk-UA"/>
        </w:rPr>
        <w:t xml:space="preserve"> Текст: </w:t>
      </w:r>
      <w:hyperlink r:id="rId26" w:history="1">
        <w:r w:rsidRPr="00891A66">
          <w:rPr>
            <w:rStyle w:val="a3"/>
            <w:rFonts w:ascii="Times New Roman" w:hAnsi="Times New Roman" w:cs="Times New Roman"/>
            <w:sz w:val="28"/>
            <w:szCs w:val="28"/>
            <w:lang w:val="uk-UA"/>
          </w:rPr>
          <w:t>http://legalnovels.in.ua/journal/24_2024/18.pdf</w:t>
        </w:r>
      </w:hyperlink>
      <w:r w:rsidRPr="00891A66">
        <w:rPr>
          <w:rFonts w:ascii="Times New Roman" w:hAnsi="Times New Roman" w:cs="Times New Roman"/>
          <w:sz w:val="28"/>
          <w:szCs w:val="28"/>
          <w:lang w:val="uk-UA"/>
        </w:rPr>
        <w:t xml:space="preserve">    </w:t>
      </w:r>
    </w:p>
    <w:p w:rsidR="00AB1672" w:rsidRPr="00891A66" w:rsidRDefault="00AB1672" w:rsidP="00891A66">
      <w:pPr>
        <w:pStyle w:val="a8"/>
        <w:numPr>
          <w:ilvl w:val="0"/>
          <w:numId w:val="1"/>
        </w:numPr>
        <w:spacing w:after="120" w:line="360" w:lineRule="auto"/>
        <w:ind w:left="0" w:firstLine="567"/>
        <w:jc w:val="both"/>
        <w:rPr>
          <w:rFonts w:ascii="Times New Roman" w:hAnsi="Times New Roman" w:cs="Times New Roman"/>
          <w:sz w:val="28"/>
          <w:szCs w:val="28"/>
          <w:lang w:val="uk-UA"/>
        </w:rPr>
      </w:pPr>
      <w:r w:rsidRPr="00891A66">
        <w:rPr>
          <w:rFonts w:ascii="Times New Roman" w:hAnsi="Times New Roman" w:cs="Times New Roman"/>
          <w:b/>
          <w:sz w:val="28"/>
          <w:szCs w:val="28"/>
          <w:lang w:val="uk-UA"/>
        </w:rPr>
        <w:t>Купновицька У. Топ 10 скандальних корупційних справ в Україні у 2024 році</w:t>
      </w:r>
      <w:r w:rsidRPr="00891A66">
        <w:rPr>
          <w:rFonts w:ascii="Times New Roman" w:hAnsi="Times New Roman" w:cs="Times New Roman"/>
          <w:sz w:val="28"/>
          <w:szCs w:val="28"/>
          <w:lang w:val="uk-UA"/>
        </w:rPr>
        <w:t xml:space="preserve"> [Електронний ресурс] / Уляна Купновицька // Focus.ua : [вебсайт]. – 2025. – 27 лют. — Електрон. дані.  </w:t>
      </w:r>
      <w:r w:rsidRPr="00891A66">
        <w:rPr>
          <w:rFonts w:ascii="Times New Roman" w:hAnsi="Times New Roman" w:cs="Times New Roman"/>
          <w:i/>
          <w:sz w:val="28"/>
          <w:szCs w:val="28"/>
          <w:lang w:val="uk-UA"/>
        </w:rPr>
        <w:t>Представлено список найгучніших корупційних справ в Україні. З початку 2024 р. в Україні було ухвалено майже 1800 вироків у справах про корупцію, що значно нижче за рівень довоєнних років, коли щорічно реєструвалося приблизно 2500 таких вироків. Зниження кількості вироків пояснюється тим, що з початком повномасштабного вторгнення подання декларацій стало добровільним, а Національне агентство із запобігання корупції (НАЗК) призупинило перевірки. У більшості випадків корупціонери відбуваються штрафами - таких випадків зафіксовано 97,5 %. До рейтингу включено провадження, у яких офіційно висунуто підозру або обвинувачення у 2024 р.</w:t>
      </w:r>
      <w:r w:rsidRPr="00891A66">
        <w:rPr>
          <w:rFonts w:ascii="Times New Roman" w:hAnsi="Times New Roman" w:cs="Times New Roman"/>
          <w:sz w:val="28"/>
          <w:szCs w:val="28"/>
          <w:lang w:val="uk-UA"/>
        </w:rPr>
        <w:t xml:space="preserve"> Текст: </w:t>
      </w:r>
      <w:hyperlink r:id="rId27" w:history="1">
        <w:r w:rsidRPr="00891A66">
          <w:rPr>
            <w:rStyle w:val="a3"/>
            <w:rFonts w:ascii="Times New Roman" w:hAnsi="Times New Roman" w:cs="Times New Roman"/>
            <w:sz w:val="28"/>
            <w:szCs w:val="28"/>
            <w:lang w:val="uk-UA"/>
          </w:rPr>
          <w:t>https://focus.ua/uk/ratings/694462-top-10-skandalnih-korupciynih-sprav-v-ukrajini-2024-roku-reyting-focus-ua</w:t>
        </w:r>
      </w:hyperlink>
      <w:r w:rsidRPr="00891A66">
        <w:rPr>
          <w:rFonts w:ascii="Times New Roman" w:hAnsi="Times New Roman" w:cs="Times New Roman"/>
          <w:sz w:val="28"/>
          <w:szCs w:val="28"/>
          <w:lang w:val="uk-UA"/>
        </w:rPr>
        <w:t xml:space="preserve">    </w:t>
      </w:r>
    </w:p>
    <w:p w:rsidR="00AB1672" w:rsidRPr="00891A66" w:rsidRDefault="00AB1672" w:rsidP="00891A66">
      <w:pPr>
        <w:pStyle w:val="a8"/>
        <w:numPr>
          <w:ilvl w:val="0"/>
          <w:numId w:val="1"/>
        </w:numPr>
        <w:spacing w:after="120" w:line="360" w:lineRule="auto"/>
        <w:ind w:left="0" w:firstLine="567"/>
        <w:jc w:val="both"/>
        <w:rPr>
          <w:rFonts w:ascii="Times New Roman" w:hAnsi="Times New Roman" w:cs="Times New Roman"/>
          <w:sz w:val="28"/>
          <w:szCs w:val="28"/>
          <w:lang w:val="uk-UA"/>
        </w:rPr>
      </w:pPr>
      <w:r w:rsidRPr="00891A66">
        <w:rPr>
          <w:rFonts w:ascii="Times New Roman" w:hAnsi="Times New Roman" w:cs="Times New Roman"/>
          <w:b/>
          <w:sz w:val="28"/>
          <w:szCs w:val="28"/>
          <w:lang w:val="uk-UA"/>
        </w:rPr>
        <w:t>Лугова Ю. Планували отримати 25 млн гривень "відкатів": викрито корупційну схему у "Київзеленбуді"</w:t>
      </w:r>
      <w:r w:rsidRPr="00891A66">
        <w:rPr>
          <w:rFonts w:ascii="Times New Roman" w:hAnsi="Times New Roman" w:cs="Times New Roman"/>
          <w:sz w:val="28"/>
          <w:szCs w:val="28"/>
          <w:lang w:val="uk-UA"/>
        </w:rPr>
        <w:t xml:space="preserve"> [Електронний ресурс] / Юлія Лугова // Fakty.ua : [вебсайт]. – 2025. – 12 берез. — Електрон. дані.  </w:t>
      </w:r>
      <w:r w:rsidRPr="00891A66">
        <w:rPr>
          <w:rFonts w:ascii="Times New Roman" w:hAnsi="Times New Roman" w:cs="Times New Roman"/>
          <w:i/>
          <w:sz w:val="28"/>
          <w:szCs w:val="28"/>
          <w:lang w:val="uk-UA"/>
        </w:rPr>
        <w:t xml:space="preserve">Зазначено, що у Києві співробітники поліції затримали топпосадовців комунального "Київзеленбуду", які мали намір отримати щонайменше 25 млн грн "відкатів" від виконавців замовлених робіт. Правоохоронці затримали генерального директора, його першого заступника та заступника начальника управління капітальних вкладень. </w:t>
      </w:r>
      <w:r w:rsidRPr="00891A66">
        <w:rPr>
          <w:rFonts w:ascii="Times New Roman" w:hAnsi="Times New Roman" w:cs="Times New Roman"/>
          <w:sz w:val="28"/>
          <w:szCs w:val="28"/>
          <w:lang w:val="uk-UA"/>
        </w:rPr>
        <w:t xml:space="preserve">Текст: </w:t>
      </w:r>
      <w:hyperlink r:id="rId28" w:history="1">
        <w:r w:rsidRPr="00891A66">
          <w:rPr>
            <w:rStyle w:val="a3"/>
            <w:rFonts w:ascii="Times New Roman" w:hAnsi="Times New Roman" w:cs="Times New Roman"/>
            <w:sz w:val="28"/>
            <w:szCs w:val="28"/>
            <w:lang w:val="uk-UA"/>
          </w:rPr>
          <w:t>https://fakty.ua/451495-planirovali-poluchit-25-mln-griven-quot-otkatov-quot-razoblachena-korrupcionnaya-shema-v-quot-kievzelenstroe-quot</w:t>
        </w:r>
      </w:hyperlink>
    </w:p>
    <w:p w:rsidR="00AB1672" w:rsidRPr="00891A66" w:rsidRDefault="00AB1672" w:rsidP="00891A66">
      <w:pPr>
        <w:pStyle w:val="a8"/>
        <w:numPr>
          <w:ilvl w:val="0"/>
          <w:numId w:val="1"/>
        </w:numPr>
        <w:spacing w:after="120" w:line="360" w:lineRule="auto"/>
        <w:ind w:left="0" w:firstLine="567"/>
        <w:jc w:val="both"/>
        <w:rPr>
          <w:rFonts w:ascii="Times New Roman" w:hAnsi="Times New Roman" w:cs="Times New Roman"/>
          <w:sz w:val="28"/>
          <w:szCs w:val="28"/>
          <w:lang w:val="uk-UA"/>
        </w:rPr>
      </w:pPr>
      <w:r w:rsidRPr="00891A66">
        <w:rPr>
          <w:rFonts w:ascii="Times New Roman" w:hAnsi="Times New Roman" w:cs="Times New Roman"/>
          <w:b/>
          <w:sz w:val="28"/>
          <w:szCs w:val="28"/>
          <w:lang w:val="uk-UA"/>
        </w:rPr>
        <w:lastRenderedPageBreak/>
        <w:t>Макаренков О. Л. Делегалізація корупційних доходів і фінансування тероризму криміналістичними цифровими технологіями</w:t>
      </w:r>
      <w:r w:rsidRPr="00891A66">
        <w:rPr>
          <w:rFonts w:ascii="Times New Roman" w:hAnsi="Times New Roman" w:cs="Times New Roman"/>
          <w:sz w:val="28"/>
          <w:szCs w:val="28"/>
          <w:lang w:val="uk-UA"/>
        </w:rPr>
        <w:t xml:space="preserve"> [Електронний ресурс] / </w:t>
      </w:r>
      <w:r w:rsidR="00CB18D0">
        <w:rPr>
          <w:rFonts w:ascii="Times New Roman" w:hAnsi="Times New Roman" w:cs="Times New Roman"/>
          <w:sz w:val="28"/>
          <w:szCs w:val="28"/>
          <w:lang w:val="uk-UA"/>
        </w:rPr>
        <w:t>О. Л. Макаренков</w:t>
      </w:r>
      <w:r w:rsidRPr="00891A66">
        <w:rPr>
          <w:rFonts w:ascii="Times New Roman" w:hAnsi="Times New Roman" w:cs="Times New Roman"/>
          <w:sz w:val="28"/>
          <w:szCs w:val="28"/>
          <w:lang w:val="uk-UA"/>
        </w:rPr>
        <w:t xml:space="preserve"> // Прав. новели / заклад вищої освіти "Міжнар. ун-т бізнесу і права". – 2024. – № 24. – С. 128-137.  </w:t>
      </w:r>
      <w:r w:rsidRPr="00891A66">
        <w:rPr>
          <w:rFonts w:ascii="Times New Roman" w:hAnsi="Times New Roman" w:cs="Times New Roman"/>
          <w:i/>
          <w:sz w:val="28"/>
          <w:szCs w:val="28"/>
          <w:lang w:val="uk-UA"/>
        </w:rPr>
        <w:t xml:space="preserve">Розкрито зміст делегалізації корупційних доходів і протидії фінансуванню тероризму криміналістичними цифровими технологіями. Висвітлено питання застосування цифрових технологій підрозділами фінансової розвідки органів кримінальної юстиції, банками та іншими фінансовими організаціями, що дозволяє ефективно оцінювати ймовірності відмивання грошей </w:t>
      </w:r>
      <w:r w:rsidR="004B2AC9">
        <w:rPr>
          <w:rFonts w:ascii="Times New Roman" w:hAnsi="Times New Roman" w:cs="Times New Roman"/>
          <w:i/>
          <w:sz w:val="28"/>
          <w:szCs w:val="28"/>
          <w:lang w:val="uk-UA"/>
        </w:rPr>
        <w:br/>
      </w:r>
      <w:r w:rsidRPr="00891A66">
        <w:rPr>
          <w:rFonts w:ascii="Times New Roman" w:hAnsi="Times New Roman" w:cs="Times New Roman"/>
          <w:i/>
          <w:sz w:val="28"/>
          <w:szCs w:val="28"/>
          <w:lang w:val="uk-UA"/>
        </w:rPr>
        <w:t>/ фінансування тероризму серед транзакцій клієнтів. Зокрема акцентовано на функціоналі створеного за прикладом Естонії інституту віртуальних поліцейських, який може бути розширений на профілактику і нейтралізацію зазначених злочинів. Наголошено, що в межах юрисдикцій різних держав використання цифрових технологій формалізується у вигляді цифрової галузі міжнародного публічного кримінального права, що стосується умов транснаціональних розслідувань економічних злочинів, корупції, фінансування тероризму, де бере участь безліч осіб і діють різні складні фінансові механізми.</w:t>
      </w:r>
      <w:r w:rsidRPr="00891A66">
        <w:rPr>
          <w:rFonts w:ascii="Times New Roman" w:hAnsi="Times New Roman" w:cs="Times New Roman"/>
          <w:sz w:val="28"/>
          <w:szCs w:val="28"/>
          <w:lang w:val="uk-UA"/>
        </w:rPr>
        <w:t xml:space="preserve"> Текст: </w:t>
      </w:r>
      <w:hyperlink r:id="rId29" w:history="1">
        <w:r w:rsidRPr="00891A66">
          <w:rPr>
            <w:rStyle w:val="a3"/>
            <w:rFonts w:ascii="Times New Roman" w:hAnsi="Times New Roman" w:cs="Times New Roman"/>
            <w:sz w:val="28"/>
            <w:szCs w:val="28"/>
            <w:lang w:val="uk-UA"/>
          </w:rPr>
          <w:t>http://legalnovels.in.ua/journal/24_2024/19.pdf</w:t>
        </w:r>
      </w:hyperlink>
    </w:p>
    <w:p w:rsidR="00AB1672" w:rsidRPr="00891A66" w:rsidRDefault="00AB1672" w:rsidP="00891A66">
      <w:pPr>
        <w:pStyle w:val="a8"/>
        <w:numPr>
          <w:ilvl w:val="0"/>
          <w:numId w:val="1"/>
        </w:numPr>
        <w:spacing w:after="120" w:line="360" w:lineRule="auto"/>
        <w:ind w:left="0" w:firstLine="567"/>
        <w:jc w:val="both"/>
        <w:rPr>
          <w:rFonts w:ascii="Times New Roman" w:hAnsi="Times New Roman" w:cs="Times New Roman"/>
          <w:sz w:val="28"/>
          <w:szCs w:val="28"/>
          <w:lang w:val="uk-UA"/>
        </w:rPr>
      </w:pPr>
      <w:r w:rsidRPr="00891A66">
        <w:rPr>
          <w:rFonts w:ascii="Times New Roman" w:hAnsi="Times New Roman" w:cs="Times New Roman"/>
          <w:b/>
          <w:sz w:val="28"/>
          <w:szCs w:val="28"/>
          <w:lang w:val="uk-UA"/>
        </w:rPr>
        <w:t>Малахов Г. Б. Детермінація корупції  у сфері оборонних закупівель в умовах правового режиму воєнного стану</w:t>
      </w:r>
      <w:r w:rsidRPr="00891A66">
        <w:rPr>
          <w:rFonts w:ascii="Times New Roman" w:hAnsi="Times New Roman" w:cs="Times New Roman"/>
          <w:sz w:val="28"/>
          <w:szCs w:val="28"/>
          <w:lang w:val="uk-UA"/>
        </w:rPr>
        <w:t xml:space="preserve"> [Електронний ресурс] / Герман Борисович Малахов // Нове укр. право / Наук.-дослід. ін-т правотворчості та наук.-прав. експертиз Нац. акад. прав. наук України. – 2024. – № 6. – С. 91-98.  </w:t>
      </w:r>
      <w:r w:rsidRPr="00891A66">
        <w:rPr>
          <w:rFonts w:ascii="Times New Roman" w:hAnsi="Times New Roman" w:cs="Times New Roman"/>
          <w:i/>
          <w:sz w:val="28"/>
          <w:szCs w:val="28"/>
          <w:lang w:val="uk-UA"/>
        </w:rPr>
        <w:t xml:space="preserve">Проаналізовано детермінації корупції у сфері оборонних закупівель в умовах правового режиму воєнного стану. Охарактеризовано феномен корупції та її важливі ознаки. Розглянуто основні корупційні ризики під час оборонних закупівель, які відіграють роль детермінантів корупції в секторі оборони держави. Класифіковано корупційні прояви за етапами публічних закупівель та зроблено висновок, що роль детермінантів корупції у цій сфері виконують соціально-економічні, політичні та правові ризики. Акцентовано на нових законодавчих ініціативах </w:t>
      </w:r>
      <w:r w:rsidRPr="00891A66">
        <w:rPr>
          <w:rFonts w:ascii="Times New Roman" w:hAnsi="Times New Roman" w:cs="Times New Roman"/>
          <w:i/>
          <w:sz w:val="28"/>
          <w:szCs w:val="28"/>
          <w:lang w:val="uk-UA"/>
        </w:rPr>
        <w:lastRenderedPageBreak/>
        <w:t>щодо протидії корупції у сфері оборони.</w:t>
      </w:r>
      <w:r w:rsidRPr="00891A66">
        <w:rPr>
          <w:rFonts w:ascii="Times New Roman" w:hAnsi="Times New Roman" w:cs="Times New Roman"/>
          <w:sz w:val="28"/>
          <w:szCs w:val="28"/>
          <w:lang w:val="uk-UA"/>
        </w:rPr>
        <w:t xml:space="preserve"> Текст: </w:t>
      </w:r>
      <w:hyperlink r:id="rId30" w:history="1">
        <w:r w:rsidRPr="00891A66">
          <w:rPr>
            <w:rStyle w:val="a3"/>
            <w:rFonts w:ascii="Times New Roman" w:hAnsi="Times New Roman" w:cs="Times New Roman"/>
            <w:sz w:val="28"/>
            <w:szCs w:val="28"/>
            <w:lang w:val="uk-UA"/>
          </w:rPr>
          <w:t>http://newukrainianlaw.in.ua/index.php/journal/article/view/694/634</w:t>
        </w:r>
      </w:hyperlink>
      <w:r w:rsidRPr="00891A66">
        <w:rPr>
          <w:rFonts w:ascii="Times New Roman" w:hAnsi="Times New Roman" w:cs="Times New Roman"/>
          <w:sz w:val="28"/>
          <w:szCs w:val="28"/>
          <w:lang w:val="uk-UA"/>
        </w:rPr>
        <w:t xml:space="preserve">    </w:t>
      </w:r>
    </w:p>
    <w:p w:rsidR="00AB1672" w:rsidRPr="00891A66" w:rsidRDefault="00AB1672" w:rsidP="00891A66">
      <w:pPr>
        <w:pStyle w:val="a8"/>
        <w:numPr>
          <w:ilvl w:val="0"/>
          <w:numId w:val="1"/>
        </w:numPr>
        <w:spacing w:after="120" w:line="360" w:lineRule="auto"/>
        <w:ind w:left="0" w:firstLine="567"/>
        <w:jc w:val="both"/>
        <w:rPr>
          <w:rFonts w:ascii="Times New Roman" w:hAnsi="Times New Roman" w:cs="Times New Roman"/>
          <w:sz w:val="28"/>
          <w:szCs w:val="28"/>
          <w:lang w:val="uk-UA"/>
        </w:rPr>
      </w:pPr>
      <w:r w:rsidRPr="00891A66">
        <w:rPr>
          <w:rFonts w:ascii="Times New Roman" w:hAnsi="Times New Roman" w:cs="Times New Roman"/>
          <w:b/>
          <w:sz w:val="28"/>
          <w:szCs w:val="28"/>
          <w:lang w:val="uk-UA"/>
        </w:rPr>
        <w:t>Малетова О. С. Інституційна роль громадських рад у системі антикорупційних органів України: правовий аналіз</w:t>
      </w:r>
      <w:r w:rsidRPr="00891A66">
        <w:rPr>
          <w:rFonts w:ascii="Times New Roman" w:hAnsi="Times New Roman" w:cs="Times New Roman"/>
          <w:sz w:val="28"/>
          <w:szCs w:val="28"/>
          <w:lang w:val="uk-UA"/>
        </w:rPr>
        <w:t xml:space="preserve"> [Електронний ресурс] / О. С. Малетова // Юрид. наук. електрон. журн. – 2025. – № 1. – С. 313-316.  </w:t>
      </w:r>
      <w:r w:rsidRPr="00891A66">
        <w:rPr>
          <w:rFonts w:ascii="Times New Roman" w:hAnsi="Times New Roman" w:cs="Times New Roman"/>
          <w:i/>
          <w:sz w:val="28"/>
          <w:szCs w:val="28"/>
          <w:lang w:val="uk-UA"/>
        </w:rPr>
        <w:t>Здійснено комплексне дослідження правового регулювання та інституційної ролі громадських рад при антикорупційних органах України. Проаналізовано еволюцію нормативно-правового регулювання громадського контролю через призму законопроєктів про громадський контроль 2015 та 2021 років. Виявлено тенденції розвитку законодавчого розуміння цього інституту. Особливу увагу приділено порівняльному аналізу положень про громадські ради при Національному антикорупційному бюро України (НАБУ), Національному агентстві з питань запобігання корупції (НАЗК) та Державному бюро розслідувань (ДБР), що дозволило виявити як спільні риси їх правового статусу, так і специфічні особливості, обумовлені функціональною специфікою підконтрольних органів. Розроблено конкретні рекомендації щодо посилення ролі громадських рад в антикорупційному механізмі держави.</w:t>
      </w:r>
      <w:r w:rsidRPr="00891A66">
        <w:rPr>
          <w:rFonts w:ascii="Times New Roman" w:hAnsi="Times New Roman" w:cs="Times New Roman"/>
          <w:sz w:val="28"/>
          <w:szCs w:val="28"/>
          <w:lang w:val="uk-UA"/>
        </w:rPr>
        <w:t xml:space="preserve"> Текст: </w:t>
      </w:r>
      <w:hyperlink r:id="rId31" w:history="1">
        <w:r w:rsidRPr="00891A66">
          <w:rPr>
            <w:rStyle w:val="a3"/>
            <w:rFonts w:ascii="Times New Roman" w:hAnsi="Times New Roman" w:cs="Times New Roman"/>
            <w:sz w:val="28"/>
            <w:szCs w:val="28"/>
            <w:lang w:val="uk-UA"/>
          </w:rPr>
          <w:t>http://www.lsej.org.ua/1_2025/72.pdf</w:t>
        </w:r>
      </w:hyperlink>
      <w:r w:rsidRPr="00891A66">
        <w:rPr>
          <w:rFonts w:ascii="Times New Roman" w:hAnsi="Times New Roman" w:cs="Times New Roman"/>
          <w:sz w:val="28"/>
          <w:szCs w:val="28"/>
          <w:lang w:val="uk-UA"/>
        </w:rPr>
        <w:t xml:space="preserve">    </w:t>
      </w:r>
    </w:p>
    <w:p w:rsidR="00AB1672" w:rsidRPr="00891A66" w:rsidRDefault="00AB1672" w:rsidP="00891A66">
      <w:pPr>
        <w:pStyle w:val="a8"/>
        <w:numPr>
          <w:ilvl w:val="0"/>
          <w:numId w:val="1"/>
        </w:numPr>
        <w:spacing w:after="120" w:line="360" w:lineRule="auto"/>
        <w:ind w:left="0" w:firstLine="567"/>
        <w:jc w:val="both"/>
        <w:rPr>
          <w:rFonts w:ascii="Times New Roman" w:hAnsi="Times New Roman" w:cs="Times New Roman"/>
          <w:sz w:val="28"/>
          <w:szCs w:val="28"/>
          <w:lang w:val="uk-UA"/>
        </w:rPr>
      </w:pPr>
      <w:r w:rsidRPr="00891A66">
        <w:rPr>
          <w:rFonts w:ascii="Times New Roman" w:hAnsi="Times New Roman" w:cs="Times New Roman"/>
          <w:b/>
          <w:sz w:val="28"/>
          <w:szCs w:val="28"/>
          <w:lang w:val="uk-UA"/>
        </w:rPr>
        <w:t>Мамченко Н. Володимир Зеленський підписав указ про заснування емблеми та прапора Нацагентства з питань запобігання корупції</w:t>
      </w:r>
      <w:r w:rsidRPr="00891A66">
        <w:rPr>
          <w:rFonts w:ascii="Times New Roman" w:hAnsi="Times New Roman" w:cs="Times New Roman"/>
          <w:sz w:val="28"/>
          <w:szCs w:val="28"/>
          <w:lang w:val="uk-UA"/>
        </w:rPr>
        <w:t xml:space="preserve"> [Електронний ресурс] / Наталя Мамченко // Суд.-юрид. газ. – 2025. – 18 берез. – Електрон. дані.  </w:t>
      </w:r>
      <w:r w:rsidRPr="00891A66">
        <w:rPr>
          <w:rFonts w:ascii="Times New Roman" w:hAnsi="Times New Roman" w:cs="Times New Roman"/>
          <w:i/>
          <w:sz w:val="28"/>
          <w:szCs w:val="28"/>
          <w:lang w:val="uk-UA"/>
        </w:rPr>
        <w:t>Йдеться про указ Президента України №171/2025 про символіку Національного агентства з питань запобігання корупції (НАЗК), яким засновано емблему та прапор НАЗК. Подано опис емблеми та прапора НАЗК та окреслено порядок їх застосування.</w:t>
      </w:r>
      <w:r w:rsidRPr="00891A66">
        <w:rPr>
          <w:rFonts w:ascii="Times New Roman" w:hAnsi="Times New Roman" w:cs="Times New Roman"/>
          <w:sz w:val="28"/>
          <w:szCs w:val="28"/>
          <w:lang w:val="uk-UA"/>
        </w:rPr>
        <w:t xml:space="preserve"> Текст: </w:t>
      </w:r>
      <w:hyperlink r:id="rId32" w:history="1">
        <w:r w:rsidRPr="00891A66">
          <w:rPr>
            <w:rStyle w:val="a3"/>
            <w:rFonts w:ascii="Times New Roman" w:hAnsi="Times New Roman" w:cs="Times New Roman"/>
            <w:sz w:val="28"/>
            <w:szCs w:val="28"/>
            <w:lang w:val="uk-UA"/>
          </w:rPr>
          <w:t>https://sud.ua/uk/news/publication/326027-vladimir-zelenskiy-podpisal-ukaz-ob-uchrezhdenii-emblemy-i-flaga-natsagentstva-po-voprosam-predotvrascheniya-korruptsii</w:t>
        </w:r>
      </w:hyperlink>
      <w:r w:rsidRPr="00891A66">
        <w:rPr>
          <w:rFonts w:ascii="Times New Roman" w:hAnsi="Times New Roman" w:cs="Times New Roman"/>
          <w:sz w:val="28"/>
          <w:szCs w:val="28"/>
          <w:lang w:val="uk-UA"/>
        </w:rPr>
        <w:t xml:space="preserve">    </w:t>
      </w:r>
    </w:p>
    <w:p w:rsidR="00AB1672" w:rsidRPr="00891A66" w:rsidRDefault="00AB1672" w:rsidP="00891A66">
      <w:pPr>
        <w:pStyle w:val="a8"/>
        <w:numPr>
          <w:ilvl w:val="0"/>
          <w:numId w:val="1"/>
        </w:numPr>
        <w:spacing w:after="120" w:line="360" w:lineRule="auto"/>
        <w:ind w:left="0" w:firstLine="567"/>
        <w:jc w:val="both"/>
        <w:rPr>
          <w:rFonts w:ascii="Times New Roman" w:hAnsi="Times New Roman" w:cs="Times New Roman"/>
          <w:bCs/>
          <w:color w:val="2D2C37"/>
          <w:sz w:val="28"/>
          <w:szCs w:val="28"/>
          <w:lang w:val="uk-UA"/>
        </w:rPr>
      </w:pPr>
      <w:r w:rsidRPr="00891A66">
        <w:rPr>
          <w:rFonts w:ascii="Times New Roman" w:hAnsi="Times New Roman" w:cs="Times New Roman"/>
          <w:b/>
          <w:bCs/>
          <w:color w:val="2D2C37"/>
          <w:sz w:val="28"/>
          <w:szCs w:val="28"/>
          <w:lang w:val="uk-UA"/>
        </w:rPr>
        <w:t>Мамченко Н. Кандидати в суди, які не змогли скласти іспит, зможуть спробувати ще раз в цьому ж році</w:t>
      </w:r>
      <w:r w:rsidRPr="00891A66">
        <w:rPr>
          <w:rFonts w:ascii="Times New Roman" w:hAnsi="Times New Roman" w:cs="Times New Roman"/>
          <w:bCs/>
          <w:color w:val="2D2C37"/>
          <w:sz w:val="28"/>
          <w:szCs w:val="28"/>
          <w:lang w:val="uk-UA"/>
        </w:rPr>
        <w:t xml:space="preserve"> [Електронний ресурс] / Наталя </w:t>
      </w:r>
      <w:r w:rsidRPr="00891A66">
        <w:rPr>
          <w:rFonts w:ascii="Times New Roman" w:hAnsi="Times New Roman" w:cs="Times New Roman"/>
          <w:bCs/>
          <w:color w:val="2D2C37"/>
          <w:sz w:val="28"/>
          <w:szCs w:val="28"/>
          <w:lang w:val="uk-UA"/>
        </w:rPr>
        <w:lastRenderedPageBreak/>
        <w:t xml:space="preserve">Мамченко // Суд.-юрид. газ. – 2025. – 20 берез. — Електрон. дані.  </w:t>
      </w:r>
      <w:r w:rsidRPr="00891A66">
        <w:rPr>
          <w:rFonts w:ascii="Times New Roman" w:hAnsi="Times New Roman" w:cs="Times New Roman"/>
          <w:bCs/>
          <w:i/>
          <w:color w:val="2D2C37"/>
          <w:sz w:val="28"/>
          <w:szCs w:val="28"/>
          <w:lang w:val="uk-UA"/>
        </w:rPr>
        <w:t>Розкрито зміст зареєстрованого у Верховній Раді України (ВР України) законопроєкту № 13114, яким пропонується прибрати обмеження для кандидатів на посаду судді, яке не дає їм повторно скласти кваліфікаційний іспит протягом року, в якому вони його не склали чи проігнорували. Як вказують народні депутати, ці обмеження ”видаються необгрунтованими під час дії в Україні воєнного стану та за наявності великої кількості суддівських вакансій”, а Вища кваліфікаційна комісія суддів (ВККС), у свою чергу, позитивно оцінила законопроєкт та наголосила, що цей проєкт ”змінює підходи щодо обмеження участі у нових конкурсах попередніх кандидатів, які неуспішно склали іспити, чи суддів, які неуспішно чи недостатньо успішно пройшли кваліфікаційне оцінювання”. Зазначено, що законопроєктом № 13114 також передбачено скасувати обмеження для певних посадовців, зокрема, працівників Національного агентства з питань запобігання корупції (НАЗК), Національного агентства з питань виявлення, розшуку та управління активами, одержаними від корупційних та інших злочинів (АРМА), митників та податківців, які забороняють їм претендувати на крісло судді Вищого антикорупційного суду (ВАКС).</w:t>
      </w:r>
      <w:r w:rsidRPr="00891A66">
        <w:rPr>
          <w:rFonts w:ascii="Times New Roman" w:hAnsi="Times New Roman" w:cs="Times New Roman"/>
          <w:bCs/>
          <w:color w:val="2D2C37"/>
          <w:sz w:val="28"/>
          <w:szCs w:val="28"/>
          <w:lang w:val="uk-UA"/>
        </w:rPr>
        <w:t xml:space="preserve"> Текст: </w:t>
      </w:r>
      <w:hyperlink r:id="rId33" w:history="1">
        <w:r w:rsidRPr="00891A66">
          <w:rPr>
            <w:rStyle w:val="a3"/>
            <w:rFonts w:ascii="Times New Roman" w:hAnsi="Times New Roman" w:cs="Times New Roman"/>
            <w:bCs/>
            <w:sz w:val="28"/>
            <w:szCs w:val="28"/>
            <w:lang w:val="uk-UA"/>
          </w:rPr>
          <w:t>https://sud.ua/uk/news/publication/326190-kandidaty-v-sudi-kotorye-ne-smogli-sdat-ekzamen-smogut-poprobovat-esche-raz-v-etom-zhe-godu</w:t>
        </w:r>
      </w:hyperlink>
    </w:p>
    <w:p w:rsidR="00AB1672" w:rsidRPr="00891A66" w:rsidRDefault="00AB1672" w:rsidP="00891A66">
      <w:pPr>
        <w:pStyle w:val="a8"/>
        <w:numPr>
          <w:ilvl w:val="0"/>
          <w:numId w:val="1"/>
        </w:numPr>
        <w:spacing w:after="120" w:line="360" w:lineRule="auto"/>
        <w:ind w:left="0" w:firstLine="567"/>
        <w:jc w:val="both"/>
        <w:rPr>
          <w:rFonts w:ascii="Times New Roman" w:hAnsi="Times New Roman" w:cs="Times New Roman"/>
          <w:sz w:val="28"/>
          <w:szCs w:val="28"/>
          <w:lang w:val="uk-UA"/>
        </w:rPr>
      </w:pPr>
      <w:r w:rsidRPr="00891A66">
        <w:rPr>
          <w:rFonts w:ascii="Times New Roman" w:hAnsi="Times New Roman" w:cs="Times New Roman"/>
          <w:b/>
          <w:sz w:val="28"/>
          <w:szCs w:val="28"/>
          <w:lang w:val="uk-UA"/>
        </w:rPr>
        <w:t>Мамченко Н. НАЗК зможе перевіряти доходи чиновників та їх родичів лише за період, коли чиновник набув статусу декларанта</w:t>
      </w:r>
      <w:r w:rsidRPr="00891A66">
        <w:rPr>
          <w:rFonts w:ascii="Times New Roman" w:hAnsi="Times New Roman" w:cs="Times New Roman"/>
          <w:sz w:val="28"/>
          <w:szCs w:val="28"/>
          <w:lang w:val="uk-UA"/>
        </w:rPr>
        <w:t xml:space="preserve"> [Електронний ресурс] / Наталя Мамченко // Суд.-юрид. газ. – 2025. – </w:t>
      </w:r>
      <w:r w:rsidR="004B2AC9">
        <w:rPr>
          <w:rFonts w:ascii="Times New Roman" w:hAnsi="Times New Roman" w:cs="Times New Roman"/>
          <w:sz w:val="28"/>
          <w:szCs w:val="28"/>
          <w:lang w:val="uk-UA"/>
        </w:rPr>
        <w:br/>
      </w:r>
      <w:r w:rsidRPr="00891A66">
        <w:rPr>
          <w:rFonts w:ascii="Times New Roman" w:hAnsi="Times New Roman" w:cs="Times New Roman"/>
          <w:sz w:val="28"/>
          <w:szCs w:val="28"/>
          <w:lang w:val="uk-UA"/>
        </w:rPr>
        <w:t xml:space="preserve">24 берез. – Електрон. дані.  </w:t>
      </w:r>
      <w:r w:rsidRPr="00891A66">
        <w:rPr>
          <w:rFonts w:ascii="Times New Roman" w:hAnsi="Times New Roman" w:cs="Times New Roman"/>
          <w:i/>
          <w:sz w:val="28"/>
          <w:szCs w:val="28"/>
          <w:lang w:val="uk-UA"/>
        </w:rPr>
        <w:t xml:space="preserve">Йдеться про підготовлений до другого читання Комітетом Верховної Ради України (ВР України) з питань антикорупційної політики законопроєкт № 12374-д, яким, серед іншого, пропонується внести зміни до статті 51-4 Закону "Про запобігання корупції". Законопроєкт передбачає, що моніторинг способу життя здійснюється Національним агентством з питань запобігання корупції (НАЗК) виключно за період перебування особи, стосовно якої він здійснюється, у статусі суб’єкта </w:t>
      </w:r>
      <w:r w:rsidRPr="00891A66">
        <w:rPr>
          <w:rFonts w:ascii="Times New Roman" w:hAnsi="Times New Roman" w:cs="Times New Roman"/>
          <w:i/>
          <w:sz w:val="28"/>
          <w:szCs w:val="28"/>
          <w:lang w:val="uk-UA"/>
        </w:rPr>
        <w:lastRenderedPageBreak/>
        <w:t>декларування, і предметом такого моніторингу можуть бути виключно активи, доходи, витрати, послуги та інші елементи способу життя, набуті, здійснені чи отримані особою у статусі суб’єкта декларування, і доходи, витрати, послуги та інші елементи способу життя, отримані членами сім’ї суб’єкта декларування за той самий період.</w:t>
      </w:r>
      <w:r w:rsidRPr="00891A66">
        <w:rPr>
          <w:rFonts w:ascii="Times New Roman" w:hAnsi="Times New Roman" w:cs="Times New Roman"/>
          <w:sz w:val="28"/>
          <w:szCs w:val="28"/>
          <w:lang w:val="uk-UA"/>
        </w:rPr>
        <w:t xml:space="preserve"> Текст: </w:t>
      </w:r>
      <w:hyperlink r:id="rId34" w:history="1">
        <w:r w:rsidRPr="00891A66">
          <w:rPr>
            <w:rStyle w:val="a3"/>
            <w:rFonts w:ascii="Times New Roman" w:hAnsi="Times New Roman" w:cs="Times New Roman"/>
            <w:sz w:val="28"/>
            <w:szCs w:val="28"/>
            <w:lang w:val="uk-UA"/>
          </w:rPr>
          <w:t>https://sud.ua/uk/news/publication/326512-napk-smozhet-proveryat-dokhody-chinovnikov-i-ikh-rodstvennikov-tolko-za-period-kogda-chinovnik-obrel-status-deklaranta</w:t>
        </w:r>
      </w:hyperlink>
      <w:r w:rsidRPr="00891A66">
        <w:rPr>
          <w:rFonts w:ascii="Times New Roman" w:hAnsi="Times New Roman" w:cs="Times New Roman"/>
          <w:sz w:val="28"/>
          <w:szCs w:val="28"/>
          <w:lang w:val="uk-UA"/>
        </w:rPr>
        <w:t xml:space="preserve">    </w:t>
      </w:r>
    </w:p>
    <w:p w:rsidR="00AB1672" w:rsidRPr="00891A66" w:rsidRDefault="00AB1672" w:rsidP="00891A66">
      <w:pPr>
        <w:pStyle w:val="a8"/>
        <w:numPr>
          <w:ilvl w:val="0"/>
          <w:numId w:val="1"/>
        </w:numPr>
        <w:spacing w:after="120" w:line="360" w:lineRule="auto"/>
        <w:ind w:left="0" w:firstLine="567"/>
        <w:jc w:val="both"/>
        <w:rPr>
          <w:lang w:val="uk-UA"/>
        </w:rPr>
      </w:pPr>
      <w:r w:rsidRPr="00891A66">
        <w:rPr>
          <w:rFonts w:ascii="Times New Roman" w:hAnsi="Times New Roman" w:cs="Times New Roman"/>
          <w:b/>
          <w:sz w:val="28"/>
          <w:szCs w:val="28"/>
          <w:lang w:val="uk-UA"/>
        </w:rPr>
        <w:t>Мамченко Н. У Верховній Раді пропонують зняти обмеження, яке забороняє бути кандидатами в судді ВАКС працівникам НАЗК, АРМА, податківцям та митникам</w:t>
      </w:r>
      <w:r w:rsidRPr="00891A66">
        <w:rPr>
          <w:rFonts w:ascii="Times New Roman" w:hAnsi="Times New Roman" w:cs="Times New Roman"/>
          <w:sz w:val="28"/>
          <w:szCs w:val="28"/>
          <w:lang w:val="uk-UA"/>
        </w:rPr>
        <w:t xml:space="preserve"> [Електронний ресурс] / Наталя Мамченко // Суд.-юрид. газ. – 2025. – 19 берез. – Електрон. дані.  </w:t>
      </w:r>
      <w:r w:rsidRPr="00891A66">
        <w:rPr>
          <w:rFonts w:ascii="Times New Roman" w:hAnsi="Times New Roman" w:cs="Times New Roman"/>
          <w:i/>
          <w:sz w:val="28"/>
          <w:szCs w:val="28"/>
          <w:lang w:val="uk-UA"/>
        </w:rPr>
        <w:t xml:space="preserve">Йдеться про зареєстрований у Верховній Раді України (ВР України) законопроєкт </w:t>
      </w:r>
      <w:r w:rsidR="00A26B98">
        <w:rPr>
          <w:rFonts w:ascii="Times New Roman" w:hAnsi="Times New Roman" w:cs="Times New Roman"/>
          <w:i/>
          <w:sz w:val="28"/>
          <w:szCs w:val="28"/>
          <w:lang w:val="uk-UA"/>
        </w:rPr>
        <w:br/>
      </w:r>
      <w:r w:rsidRPr="00891A66">
        <w:rPr>
          <w:rFonts w:ascii="Times New Roman" w:hAnsi="Times New Roman" w:cs="Times New Roman"/>
          <w:i/>
          <w:sz w:val="28"/>
          <w:szCs w:val="28"/>
          <w:lang w:val="uk-UA"/>
        </w:rPr>
        <w:t>№ 13114 авторства групи народних депутатів, серед яких - Денис Маслов, Володимир Ватрас, Микола Стефанчук та інші. Зазначено, що проєктом пропонується скасувати обмеження для певних посадовців, які забороняють їм претендувати на посаду судді Вищого антикорупційного суду (ВАКС), зокрема таку заборону претендувати на посаду ВАКС можуть зняти для працівників митних органів, Національного агентства з питань запобігання корупції (НАЗК), Національного агентства України з питань виявлення, розшуку та управління активами, одержаними від корупційних та інших злочинів (АРМА), Антимонопольного комітету України (АМКУ), Рахункової палати, Державної податкової служби, Міністерства фінансів.</w:t>
      </w:r>
      <w:r w:rsidRPr="00891A66">
        <w:rPr>
          <w:rFonts w:ascii="Times New Roman" w:hAnsi="Times New Roman" w:cs="Times New Roman"/>
          <w:sz w:val="28"/>
          <w:szCs w:val="28"/>
          <w:lang w:val="uk-UA"/>
        </w:rPr>
        <w:t xml:space="preserve"> Текст: </w:t>
      </w:r>
      <w:hyperlink r:id="rId35" w:history="1">
        <w:r w:rsidRPr="00891A66">
          <w:rPr>
            <w:rStyle w:val="a3"/>
            <w:rFonts w:ascii="Times New Roman" w:hAnsi="Times New Roman" w:cs="Times New Roman"/>
            <w:sz w:val="28"/>
            <w:szCs w:val="28"/>
            <w:lang w:val="uk-UA"/>
          </w:rPr>
          <w:t>https://sud.ua/uk/news/publication/326116-v-verkhovnoy-rade-predlagayut-snyat-ogranichenie-zapreschayuschee-byt-kandidatami-na-dolzhnost-sudi-vaks-sotrudnikam-nazk-arma-nalogovikam-i-tamozhennikam</w:t>
        </w:r>
      </w:hyperlink>
    </w:p>
    <w:p w:rsidR="00AB1672" w:rsidRPr="00891A66" w:rsidRDefault="00AB1672" w:rsidP="00891A66">
      <w:pPr>
        <w:pStyle w:val="a8"/>
        <w:numPr>
          <w:ilvl w:val="0"/>
          <w:numId w:val="1"/>
        </w:numPr>
        <w:spacing w:after="120" w:line="360" w:lineRule="auto"/>
        <w:ind w:left="0" w:firstLine="567"/>
        <w:jc w:val="both"/>
        <w:rPr>
          <w:rFonts w:ascii="Times New Roman" w:hAnsi="Times New Roman" w:cs="Times New Roman"/>
          <w:bCs/>
          <w:color w:val="2D2C37"/>
          <w:sz w:val="28"/>
          <w:szCs w:val="28"/>
          <w:lang w:val="uk-UA"/>
        </w:rPr>
      </w:pPr>
      <w:r w:rsidRPr="00891A66">
        <w:rPr>
          <w:rFonts w:ascii="Times New Roman" w:hAnsi="Times New Roman" w:cs="Times New Roman"/>
          <w:b/>
          <w:bCs/>
          <w:color w:val="2D2C37"/>
          <w:sz w:val="28"/>
          <w:szCs w:val="28"/>
          <w:lang w:val="uk-UA"/>
        </w:rPr>
        <w:t>Мельник М. ВАКС: правосуддя з обвинувальним ухилом</w:t>
      </w:r>
      <w:r w:rsidRPr="00891A66">
        <w:rPr>
          <w:rFonts w:ascii="Times New Roman" w:hAnsi="Times New Roman" w:cs="Times New Roman"/>
          <w:bCs/>
          <w:color w:val="2D2C37"/>
          <w:sz w:val="28"/>
          <w:szCs w:val="28"/>
          <w:lang w:val="uk-UA"/>
        </w:rPr>
        <w:t xml:space="preserve"> [Електронний ресурс] / Микола Мельник // Суд.-юрид. газ. – 2025. – 19 берез. — Електрон. дані.  </w:t>
      </w:r>
      <w:r w:rsidRPr="00891A66">
        <w:rPr>
          <w:rFonts w:ascii="Times New Roman" w:hAnsi="Times New Roman" w:cs="Times New Roman"/>
          <w:bCs/>
          <w:i/>
          <w:color w:val="2D2C37"/>
          <w:sz w:val="28"/>
          <w:szCs w:val="28"/>
          <w:lang w:val="uk-UA"/>
        </w:rPr>
        <w:t xml:space="preserve">У контексті принципів верховенства права, презумпції невинуватості, конституційних засад судочинства та загальних засад </w:t>
      </w:r>
      <w:r w:rsidRPr="00891A66">
        <w:rPr>
          <w:rFonts w:ascii="Times New Roman" w:hAnsi="Times New Roman" w:cs="Times New Roman"/>
          <w:bCs/>
          <w:i/>
          <w:color w:val="2D2C37"/>
          <w:sz w:val="28"/>
          <w:szCs w:val="28"/>
          <w:lang w:val="uk-UA"/>
        </w:rPr>
        <w:lastRenderedPageBreak/>
        <w:t>кримінального провадження досліджено рішення Вищого антикорупційного суду (ВАКС) з обрання запобіжного заходу. Наведено типові аргументи, які використовують судді ВАКС при постановленні рішень стосовно обрання запобіжних заходів, та окреслено деякі специфічні фактори, що спричиняють проблеми у діяльності ВАКС. Висловлено думку, що слідчі судді ВАКС уже на етапі обрання запобіжного заходу перебувають під впливом цілеспрямовано сформованої суспільної думки і, задовольняючи клопотання Національного антикорупційного бюро України (НАБУ) та Спеціалізованої антикорупційної прокуратури (САП), застосовують до підозрюваних максимально суворі види процесуального примусу.</w:t>
      </w:r>
      <w:r w:rsidRPr="00891A66">
        <w:rPr>
          <w:rFonts w:ascii="Times New Roman" w:hAnsi="Times New Roman" w:cs="Times New Roman"/>
          <w:bCs/>
          <w:color w:val="2D2C37"/>
          <w:sz w:val="28"/>
          <w:szCs w:val="28"/>
          <w:lang w:val="uk-UA"/>
        </w:rPr>
        <w:t xml:space="preserve"> Текст: </w:t>
      </w:r>
      <w:hyperlink r:id="rId36" w:history="1">
        <w:r w:rsidRPr="00891A66">
          <w:rPr>
            <w:rStyle w:val="a3"/>
            <w:rFonts w:ascii="Times New Roman" w:hAnsi="Times New Roman" w:cs="Times New Roman"/>
            <w:bCs/>
            <w:sz w:val="28"/>
            <w:szCs w:val="28"/>
            <w:lang w:val="uk-UA"/>
          </w:rPr>
          <w:t>https://sud.ua/uk/news/publication/325964-vaks-pravosudie-s-obvinitelnym-uklonom</w:t>
        </w:r>
      </w:hyperlink>
    </w:p>
    <w:p w:rsidR="00AB1672" w:rsidRPr="00891A66" w:rsidRDefault="00AB1672" w:rsidP="00891A66">
      <w:pPr>
        <w:pStyle w:val="a8"/>
        <w:numPr>
          <w:ilvl w:val="0"/>
          <w:numId w:val="1"/>
        </w:numPr>
        <w:spacing w:after="120" w:line="360" w:lineRule="auto"/>
        <w:ind w:left="0" w:firstLine="567"/>
        <w:jc w:val="both"/>
        <w:rPr>
          <w:rFonts w:ascii="Times New Roman" w:hAnsi="Times New Roman" w:cs="Times New Roman"/>
          <w:sz w:val="28"/>
          <w:szCs w:val="28"/>
          <w:lang w:val="uk-UA"/>
        </w:rPr>
      </w:pPr>
      <w:r w:rsidRPr="00891A66">
        <w:rPr>
          <w:rFonts w:ascii="Times New Roman" w:hAnsi="Times New Roman" w:cs="Times New Roman"/>
          <w:b/>
          <w:sz w:val="28"/>
          <w:szCs w:val="28"/>
          <w:lang w:val="uk-UA"/>
        </w:rPr>
        <w:t>Могильний Г. Будинки-привиди й "туалетні схеми" в законі. Чому постріли НАБУ та САП можуть бути холостими</w:t>
      </w:r>
      <w:r w:rsidRPr="00891A66">
        <w:rPr>
          <w:rFonts w:ascii="Times New Roman" w:hAnsi="Times New Roman" w:cs="Times New Roman"/>
          <w:sz w:val="28"/>
          <w:szCs w:val="28"/>
          <w:lang w:val="uk-UA"/>
        </w:rPr>
        <w:t xml:space="preserve"> [Електронний ресурс] / Георгій Могильний // Дзеркало тижня. – 2025. – 12 берез. — Електрон. дані.  </w:t>
      </w:r>
      <w:r w:rsidRPr="00891A66">
        <w:rPr>
          <w:rFonts w:ascii="Times New Roman" w:hAnsi="Times New Roman" w:cs="Times New Roman"/>
          <w:i/>
          <w:sz w:val="28"/>
          <w:szCs w:val="28"/>
          <w:lang w:val="uk-UA"/>
        </w:rPr>
        <w:t xml:space="preserve">Йдеться про викриття масштабної корупційної схеми із незаконним привласненням землі в Києві, яку викрили Національне антикорупційне бюро України (НАБУ) та Спеціалізована антикорупційна прокуратура (САП) у рамках операції "Чисте місто". Зазначено, що у центрі розслідування - заступник голови Київської міськдержадміністрації (КМДА), депутати Київради та ймовірний організатор Денис Комарницький. Проаналізовано механізм так званих "туалетних схем", коли під вигадані будівлі оформлюють земельні ділянки без конкурсу. Також вказано на недосконале законодавство, яке ускладнює роботу антикорупційних органів і сприяє узаконенню махінацій. Наголошено, що проблему можна вирішити лише через реальну реформу земельного законодавства та дотримання регламенту Київради. </w:t>
      </w:r>
      <w:r w:rsidRPr="00891A66">
        <w:rPr>
          <w:rFonts w:ascii="Times New Roman" w:hAnsi="Times New Roman" w:cs="Times New Roman"/>
          <w:sz w:val="28"/>
          <w:szCs w:val="28"/>
          <w:lang w:val="uk-UA"/>
        </w:rPr>
        <w:t xml:space="preserve">Текст: </w:t>
      </w:r>
      <w:hyperlink r:id="rId37" w:history="1">
        <w:r w:rsidRPr="00891A66">
          <w:rPr>
            <w:rStyle w:val="a3"/>
            <w:rFonts w:ascii="Times New Roman" w:hAnsi="Times New Roman" w:cs="Times New Roman"/>
            <w:sz w:val="28"/>
            <w:szCs w:val="28"/>
            <w:lang w:val="uk-UA"/>
          </w:rPr>
          <w:t>https://zn.ua/ukr/POLITICS/budinki-prividi-j-tualetni-skhemi-v-zakoni-chomu-postrili-nabu-ta-sap-mozhut-buti-kholostimi.html</w:t>
        </w:r>
      </w:hyperlink>
      <w:r w:rsidRPr="00891A66">
        <w:rPr>
          <w:rFonts w:ascii="Times New Roman" w:hAnsi="Times New Roman" w:cs="Times New Roman"/>
          <w:sz w:val="28"/>
          <w:szCs w:val="28"/>
          <w:lang w:val="uk-UA"/>
        </w:rPr>
        <w:t xml:space="preserve">    </w:t>
      </w:r>
    </w:p>
    <w:p w:rsidR="00AB1672" w:rsidRPr="00891A66" w:rsidRDefault="00AB1672" w:rsidP="00891A66">
      <w:pPr>
        <w:pStyle w:val="a8"/>
        <w:numPr>
          <w:ilvl w:val="0"/>
          <w:numId w:val="1"/>
        </w:numPr>
        <w:spacing w:after="120" w:line="360" w:lineRule="auto"/>
        <w:ind w:left="0" w:firstLine="567"/>
        <w:jc w:val="both"/>
        <w:rPr>
          <w:rFonts w:ascii="Times New Roman" w:hAnsi="Times New Roman" w:cs="Times New Roman"/>
          <w:sz w:val="28"/>
          <w:szCs w:val="28"/>
          <w:lang w:val="uk-UA"/>
        </w:rPr>
      </w:pPr>
      <w:r w:rsidRPr="00891A66">
        <w:rPr>
          <w:rFonts w:ascii="Times New Roman" w:hAnsi="Times New Roman" w:cs="Times New Roman"/>
          <w:b/>
          <w:sz w:val="28"/>
          <w:szCs w:val="28"/>
          <w:lang w:val="uk-UA"/>
        </w:rPr>
        <w:t>Обмеження та винятки для родичів на публічній службі</w:t>
      </w:r>
      <w:r w:rsidRPr="00891A66">
        <w:rPr>
          <w:rFonts w:ascii="Times New Roman" w:hAnsi="Times New Roman" w:cs="Times New Roman"/>
          <w:sz w:val="28"/>
          <w:szCs w:val="28"/>
          <w:lang w:val="uk-UA"/>
        </w:rPr>
        <w:t xml:space="preserve"> [Електронний ресурс] // Закон і бізнес. – 2025. – 6 берез. – Електрон. дані.  </w:t>
      </w:r>
      <w:r w:rsidRPr="00891A66">
        <w:rPr>
          <w:rFonts w:ascii="Times New Roman" w:hAnsi="Times New Roman" w:cs="Times New Roman"/>
          <w:i/>
          <w:sz w:val="28"/>
          <w:szCs w:val="28"/>
          <w:lang w:val="uk-UA"/>
        </w:rPr>
        <w:lastRenderedPageBreak/>
        <w:t xml:space="preserve">Щоб запобігти конфлікту інтересів і зловживанню службовим становищем, законодавство встановлює обмеження спільної роботи близьких осіб у державних органах та органах місцевого самоврядування (ОМС). Згідно з </w:t>
      </w:r>
      <w:r w:rsidR="00591F84">
        <w:rPr>
          <w:rFonts w:ascii="Times New Roman" w:hAnsi="Times New Roman" w:cs="Times New Roman"/>
          <w:i/>
          <w:sz w:val="28"/>
          <w:szCs w:val="28"/>
          <w:lang w:val="uk-UA"/>
        </w:rPr>
        <w:br/>
      </w:r>
      <w:r w:rsidRPr="00891A66">
        <w:rPr>
          <w:rFonts w:ascii="Times New Roman" w:hAnsi="Times New Roman" w:cs="Times New Roman"/>
          <w:i/>
          <w:sz w:val="28"/>
          <w:szCs w:val="28"/>
          <w:lang w:val="uk-UA"/>
        </w:rPr>
        <w:t>ч. 1 ст. 27 Закону "Про запобігання корупції" публічні службовці не можуть: мати у прямому підпорядкування близьких їм осіб; бути прямо підпорядкованими у зв’язку з виконанням повноважень близьким їм особам. Перелік осіб, які згідно з законодавством, вважаються близькими, досить широкий: члени сім’ї; родичі до другого ступеня спорідненості; родичі за шлюбом; особи під опікою. Претенденти на посади публічних службовців зобов’язані повідомити про близьких родичів, що вже працюють у цій установі або органі. Це стосується не лише органа, в який працевлаштовується особа, а й установ вищого або нижчого рівня, якщо вони можуть впливати на кадрові рішення. Проте, законодавство передбачає й винятки з обмеження щодо спільної роботи близьких осіб. Обмеження не поширюються на: народних засідателів і присяжних; близьких осіб, які прямо підпорядковані один одному у зв’язку з набуттям одним із них статусу виборної особи; осіб, які працюють у сільських населених пунктах (крім тих, що є районними центрами), а також гірських населених пунктах.</w:t>
      </w:r>
      <w:r w:rsidRPr="00891A66">
        <w:rPr>
          <w:rFonts w:ascii="Times New Roman" w:hAnsi="Times New Roman" w:cs="Times New Roman"/>
          <w:sz w:val="28"/>
          <w:szCs w:val="28"/>
          <w:lang w:val="uk-UA"/>
        </w:rPr>
        <w:t xml:space="preserve"> Текст: </w:t>
      </w:r>
      <w:hyperlink r:id="rId38" w:history="1">
        <w:r w:rsidRPr="00891A66">
          <w:rPr>
            <w:rStyle w:val="a3"/>
            <w:rFonts w:ascii="Times New Roman" w:hAnsi="Times New Roman" w:cs="Times New Roman"/>
            <w:sz w:val="28"/>
            <w:szCs w:val="28"/>
            <w:lang w:val="uk-UA"/>
          </w:rPr>
          <w:t>https://zib.com.ua/ua/165920-obmezhennya_ta_vinyatki_dlya_rodichiv_na_publichniy_sluzhbi.html</w:t>
        </w:r>
      </w:hyperlink>
      <w:r w:rsidRPr="00891A66">
        <w:rPr>
          <w:rFonts w:ascii="Times New Roman" w:hAnsi="Times New Roman" w:cs="Times New Roman"/>
          <w:sz w:val="28"/>
          <w:szCs w:val="28"/>
          <w:lang w:val="uk-UA"/>
        </w:rPr>
        <w:t xml:space="preserve">    </w:t>
      </w:r>
    </w:p>
    <w:p w:rsidR="00AB1672" w:rsidRPr="00891A66" w:rsidRDefault="00AB1672" w:rsidP="00891A66">
      <w:pPr>
        <w:pStyle w:val="a8"/>
        <w:numPr>
          <w:ilvl w:val="0"/>
          <w:numId w:val="1"/>
        </w:numPr>
        <w:spacing w:after="120" w:line="360" w:lineRule="auto"/>
        <w:ind w:left="0" w:firstLine="567"/>
        <w:jc w:val="both"/>
        <w:rPr>
          <w:rFonts w:ascii="Times New Roman" w:hAnsi="Times New Roman" w:cs="Times New Roman"/>
          <w:sz w:val="28"/>
          <w:szCs w:val="28"/>
          <w:lang w:val="uk-UA"/>
        </w:rPr>
      </w:pPr>
      <w:r w:rsidRPr="00891A66">
        <w:rPr>
          <w:rFonts w:ascii="Times New Roman" w:hAnsi="Times New Roman" w:cs="Times New Roman"/>
          <w:b/>
          <w:sz w:val="28"/>
          <w:szCs w:val="28"/>
          <w:lang w:val="uk-UA"/>
        </w:rPr>
        <w:t>Олійник С. В. Особливості тактичних операцій на початковому етапі розслідування прийняття пропозиції, обіцянки або одержання неправомірної вигоди службовою особою</w:t>
      </w:r>
      <w:r w:rsidRPr="00891A66">
        <w:rPr>
          <w:rFonts w:ascii="Times New Roman" w:hAnsi="Times New Roman" w:cs="Times New Roman"/>
          <w:sz w:val="28"/>
          <w:szCs w:val="28"/>
          <w:lang w:val="uk-UA"/>
        </w:rPr>
        <w:t xml:space="preserve"> [Електронний ресурс] / С. В. Олійник // Наук. вісн. публіч. та приват. права / Наук.-дослід. ін-т публіч. права. – 2024. – № 4. – С. 305-313.  </w:t>
      </w:r>
      <w:r w:rsidRPr="00891A66">
        <w:rPr>
          <w:rFonts w:ascii="Times New Roman" w:hAnsi="Times New Roman" w:cs="Times New Roman"/>
          <w:i/>
          <w:sz w:val="28"/>
          <w:szCs w:val="28"/>
          <w:lang w:val="uk-UA"/>
        </w:rPr>
        <w:t xml:space="preserve">Розглянуто особливості тактичних операцій на початковому етапі розслідування прийняття пропозиції, обіцянки або одержання неправомірної вигоди службовою особою. Окреслено слідчі дії, які необхідно здійснити у ході тактичної операції "Викриття учасників прийняття пропозиції, обіцянки або одержання неправомірної вигоди". Зазначено, що особливого значення </w:t>
      </w:r>
      <w:r w:rsidRPr="00891A66">
        <w:rPr>
          <w:rFonts w:ascii="Times New Roman" w:hAnsi="Times New Roman" w:cs="Times New Roman"/>
          <w:i/>
          <w:sz w:val="28"/>
          <w:szCs w:val="28"/>
          <w:lang w:val="uk-UA"/>
        </w:rPr>
        <w:lastRenderedPageBreak/>
        <w:t>набуває підготовчий етап, оскільки від належної підготовки до проведення тактичної операції залежить якість отриманого результату. Наголошено, що такі тактичні операції, відповідно до вимог закону, забезпечують всебічне, повне вивчення корупційної діяльності, дають змогу цілеспрямовано здійснювати пошук доказів, а також швидко й процесуально правильно вирішувати завдання досудового розслідування.</w:t>
      </w:r>
      <w:r w:rsidRPr="00891A66">
        <w:rPr>
          <w:rFonts w:ascii="Times New Roman" w:hAnsi="Times New Roman" w:cs="Times New Roman"/>
          <w:sz w:val="28"/>
          <w:szCs w:val="28"/>
          <w:lang w:val="uk-UA"/>
        </w:rPr>
        <w:t xml:space="preserve"> Текст: </w:t>
      </w:r>
      <w:hyperlink r:id="rId39" w:history="1">
        <w:r w:rsidRPr="00891A66">
          <w:rPr>
            <w:rStyle w:val="a3"/>
            <w:rFonts w:ascii="Times New Roman" w:hAnsi="Times New Roman" w:cs="Times New Roman"/>
            <w:sz w:val="28"/>
            <w:szCs w:val="28"/>
            <w:lang w:val="uk-UA"/>
          </w:rPr>
          <w:t>http://www.nvppp.in.ua/vip/2024/4/53.pdf</w:t>
        </w:r>
      </w:hyperlink>
      <w:r w:rsidRPr="00891A66">
        <w:rPr>
          <w:rFonts w:ascii="Times New Roman" w:hAnsi="Times New Roman" w:cs="Times New Roman"/>
          <w:sz w:val="28"/>
          <w:szCs w:val="28"/>
          <w:lang w:val="uk-UA"/>
        </w:rPr>
        <w:t xml:space="preserve">   </w:t>
      </w:r>
    </w:p>
    <w:p w:rsidR="00AB1672" w:rsidRPr="00891A66" w:rsidRDefault="00AB1672" w:rsidP="00891A66">
      <w:pPr>
        <w:pStyle w:val="a8"/>
        <w:numPr>
          <w:ilvl w:val="0"/>
          <w:numId w:val="1"/>
        </w:numPr>
        <w:spacing w:after="120" w:line="360" w:lineRule="auto"/>
        <w:ind w:left="0" w:firstLine="567"/>
        <w:jc w:val="both"/>
        <w:rPr>
          <w:rFonts w:ascii="Times New Roman" w:hAnsi="Times New Roman" w:cs="Times New Roman"/>
          <w:sz w:val="28"/>
          <w:szCs w:val="28"/>
          <w:lang w:val="uk-UA"/>
        </w:rPr>
      </w:pPr>
      <w:r w:rsidRPr="00891A66">
        <w:rPr>
          <w:rFonts w:ascii="Times New Roman" w:hAnsi="Times New Roman" w:cs="Times New Roman"/>
          <w:b/>
          <w:sz w:val="28"/>
          <w:szCs w:val="28"/>
          <w:lang w:val="uk-UA"/>
        </w:rPr>
        <w:t>Пай І. І. Історія становлення та розвитку запобігання корупційним ризикам при здійсненні митних процедур</w:t>
      </w:r>
      <w:r w:rsidRPr="00891A66">
        <w:rPr>
          <w:rFonts w:ascii="Times New Roman" w:hAnsi="Times New Roman" w:cs="Times New Roman"/>
          <w:sz w:val="28"/>
          <w:szCs w:val="28"/>
          <w:lang w:val="uk-UA"/>
        </w:rPr>
        <w:t xml:space="preserve"> [Електронний ресурс] / І. І. Пай // Юрид. наук. електрон. журн. – 2025. – № 1. – С. 313-316.  </w:t>
      </w:r>
      <w:r w:rsidRPr="00891A66">
        <w:rPr>
          <w:rFonts w:ascii="Times New Roman" w:hAnsi="Times New Roman" w:cs="Times New Roman"/>
          <w:i/>
          <w:sz w:val="28"/>
          <w:szCs w:val="28"/>
          <w:lang w:val="uk-UA"/>
        </w:rPr>
        <w:t>Проаналізовано становлення та розвиток законодавства з питань запобігання корупційним ризикам при здійсненні митних процедур в межах його адміністративно-правового забезпечення. Виокремлено та охарактеризовано два історичних етапи досліджуваного генезису запобігання корупційним ризикам при здійсненні митних процедур : перший 1991 – 2013 рр.; другий із 2014 р. ‒ по теперішній час. Окреслено норми Закону України "Про запобігання корупції" від 14 листопада 2014 року, в якому визначено категорію "запобігання корупційних ризиків". Запропоновано складові сучасної нормативно-правової бази запобігання корупційним ризикам при здійсненні митних процедур у межах його адміністративно-правового забезпечення та запропоновано сучасну нормативно-правову базу у цій сфері поділити на дві групи – загальну та спеціальну.</w:t>
      </w:r>
      <w:r w:rsidRPr="00891A66">
        <w:rPr>
          <w:rFonts w:ascii="Times New Roman" w:hAnsi="Times New Roman" w:cs="Times New Roman"/>
          <w:sz w:val="28"/>
          <w:szCs w:val="28"/>
          <w:lang w:val="uk-UA"/>
        </w:rPr>
        <w:t xml:space="preserve"> Текст: </w:t>
      </w:r>
      <w:hyperlink r:id="rId40" w:history="1">
        <w:r w:rsidRPr="00891A66">
          <w:rPr>
            <w:rStyle w:val="a3"/>
            <w:rFonts w:ascii="Times New Roman" w:hAnsi="Times New Roman" w:cs="Times New Roman"/>
            <w:sz w:val="28"/>
            <w:szCs w:val="28"/>
            <w:lang w:val="uk-UA"/>
          </w:rPr>
          <w:t>http://www.lsej.org.ua/1_2025/74.pdf</w:t>
        </w:r>
      </w:hyperlink>
      <w:r w:rsidRPr="00891A66">
        <w:rPr>
          <w:rFonts w:ascii="Times New Roman" w:hAnsi="Times New Roman" w:cs="Times New Roman"/>
          <w:sz w:val="28"/>
          <w:szCs w:val="28"/>
          <w:lang w:val="uk-UA"/>
        </w:rPr>
        <w:t xml:space="preserve">   </w:t>
      </w:r>
    </w:p>
    <w:p w:rsidR="00AB1672" w:rsidRPr="00891A66" w:rsidRDefault="00AB1672" w:rsidP="00891A66">
      <w:pPr>
        <w:pStyle w:val="a8"/>
        <w:numPr>
          <w:ilvl w:val="0"/>
          <w:numId w:val="1"/>
        </w:numPr>
        <w:spacing w:after="120" w:line="360" w:lineRule="auto"/>
        <w:ind w:left="0" w:firstLine="567"/>
        <w:jc w:val="both"/>
        <w:rPr>
          <w:rFonts w:ascii="Times New Roman" w:hAnsi="Times New Roman" w:cs="Times New Roman"/>
          <w:sz w:val="28"/>
          <w:szCs w:val="28"/>
          <w:lang w:val="uk-UA"/>
        </w:rPr>
      </w:pPr>
      <w:r w:rsidRPr="00891A66">
        <w:rPr>
          <w:rFonts w:ascii="Times New Roman" w:hAnsi="Times New Roman" w:cs="Times New Roman"/>
          <w:b/>
          <w:sz w:val="28"/>
          <w:szCs w:val="28"/>
          <w:lang w:val="uk-UA"/>
        </w:rPr>
        <w:t>Панова О. О. Щодо посилення відповідальності за правопорушення у сфері містобудування</w:t>
      </w:r>
      <w:r w:rsidRPr="00891A66">
        <w:rPr>
          <w:rFonts w:ascii="Times New Roman" w:hAnsi="Times New Roman" w:cs="Times New Roman"/>
          <w:sz w:val="28"/>
          <w:szCs w:val="28"/>
          <w:lang w:val="uk-UA"/>
        </w:rPr>
        <w:t xml:space="preserve"> [Електронний ресурс] </w:t>
      </w:r>
      <w:r w:rsidR="003A1A97">
        <w:rPr>
          <w:rFonts w:ascii="Times New Roman" w:hAnsi="Times New Roman" w:cs="Times New Roman"/>
          <w:sz w:val="28"/>
          <w:szCs w:val="28"/>
          <w:lang w:val="uk-UA"/>
        </w:rPr>
        <w:br/>
      </w:r>
      <w:r w:rsidRPr="00891A66">
        <w:rPr>
          <w:rFonts w:ascii="Times New Roman" w:hAnsi="Times New Roman" w:cs="Times New Roman"/>
          <w:sz w:val="28"/>
          <w:szCs w:val="28"/>
          <w:lang w:val="uk-UA"/>
        </w:rPr>
        <w:t xml:space="preserve">/ О. О. Панова, Н. В. Воротюк // Журн. східноєвроп. права : [електрон. </w:t>
      </w:r>
      <w:r w:rsidR="003A1A97">
        <w:rPr>
          <w:rFonts w:ascii="Times New Roman" w:hAnsi="Times New Roman" w:cs="Times New Roman"/>
          <w:sz w:val="28"/>
          <w:szCs w:val="28"/>
          <w:lang w:val="uk-UA"/>
        </w:rPr>
        <w:br/>
      </w:r>
      <w:r w:rsidRPr="00891A66">
        <w:rPr>
          <w:rFonts w:ascii="Times New Roman" w:hAnsi="Times New Roman" w:cs="Times New Roman"/>
          <w:sz w:val="28"/>
          <w:szCs w:val="28"/>
          <w:lang w:val="uk-UA"/>
        </w:rPr>
        <w:t xml:space="preserve">наук.-практ. вид.] / ПВНЗ “Ун-т сучас. знань”. – 2024. – № 129. – С. 19-26.  </w:t>
      </w:r>
      <w:r w:rsidRPr="00891A66">
        <w:rPr>
          <w:rFonts w:ascii="Times New Roman" w:hAnsi="Times New Roman" w:cs="Times New Roman"/>
          <w:i/>
          <w:sz w:val="28"/>
          <w:szCs w:val="28"/>
          <w:lang w:val="uk-UA"/>
        </w:rPr>
        <w:t xml:space="preserve">Розкрито корупційні ризики у сфері надання адміністративних послуг і контрольно-наглядової діяльності публічної адміністрації в Україні за сферою містобудування. Визначено основні завдання сучасного </w:t>
      </w:r>
      <w:r w:rsidRPr="00891A66">
        <w:rPr>
          <w:rFonts w:ascii="Times New Roman" w:hAnsi="Times New Roman" w:cs="Times New Roman"/>
          <w:i/>
          <w:sz w:val="28"/>
          <w:szCs w:val="28"/>
          <w:lang w:val="uk-UA"/>
        </w:rPr>
        <w:lastRenderedPageBreak/>
        <w:t>містобудування. Запропоновано ефективну конструкцію для боротьби з корупцією у сфері містобудування, таку як вироблення механізму прозорого ринкового середовища, яке ґрунтується на автоматизації надання послуг, що унеможливлює втручання сторонніх осіб та перевищення службових повноважень. Запропоновано зміни до Кодексу України про адміністративні правопорушення щодо посилення відповідальності у сфері містобудування. Запропоновано зосередити увагу на визначенні необхідних змін у вітчизняній правовій системі з метою покращання інвестиційної привабливості країни крізь призму удосконалення сфери містобудування.</w:t>
      </w:r>
      <w:r w:rsidRPr="00891A66">
        <w:rPr>
          <w:rFonts w:ascii="Times New Roman" w:hAnsi="Times New Roman" w:cs="Times New Roman"/>
          <w:sz w:val="28"/>
          <w:szCs w:val="28"/>
          <w:lang w:val="uk-UA"/>
        </w:rPr>
        <w:t xml:space="preserve"> Текст: </w:t>
      </w:r>
      <w:hyperlink r:id="rId41" w:history="1">
        <w:r w:rsidRPr="00891A66">
          <w:rPr>
            <w:rStyle w:val="a3"/>
            <w:rFonts w:ascii="Times New Roman" w:hAnsi="Times New Roman" w:cs="Times New Roman"/>
            <w:sz w:val="28"/>
            <w:szCs w:val="28"/>
            <w:lang w:val="uk-UA"/>
          </w:rPr>
          <w:t>http://easternlaw.com.ua/wp-content/uploads/2024/12/panova_vorotiuk_129.pdf</w:t>
        </w:r>
      </w:hyperlink>
    </w:p>
    <w:p w:rsidR="00AB1672" w:rsidRPr="00891A66" w:rsidRDefault="00AB1672" w:rsidP="00891A66">
      <w:pPr>
        <w:pStyle w:val="a8"/>
        <w:numPr>
          <w:ilvl w:val="0"/>
          <w:numId w:val="1"/>
        </w:numPr>
        <w:spacing w:after="120" w:line="360" w:lineRule="auto"/>
        <w:ind w:left="0" w:firstLine="567"/>
        <w:jc w:val="both"/>
        <w:rPr>
          <w:rFonts w:ascii="Times New Roman" w:hAnsi="Times New Roman" w:cs="Times New Roman"/>
          <w:sz w:val="28"/>
          <w:szCs w:val="28"/>
          <w:lang w:val="uk-UA"/>
        </w:rPr>
      </w:pPr>
      <w:r w:rsidRPr="00891A66">
        <w:rPr>
          <w:rFonts w:ascii="Times New Roman" w:hAnsi="Times New Roman" w:cs="Times New Roman"/>
          <w:b/>
          <w:sz w:val="28"/>
          <w:szCs w:val="28"/>
          <w:lang w:val="uk-UA"/>
        </w:rPr>
        <w:t>Перезавантаження АРМА та думки про новий законопроєкт: відбувся круглий стіл</w:t>
      </w:r>
      <w:r w:rsidRPr="00891A66">
        <w:rPr>
          <w:rFonts w:ascii="Times New Roman" w:hAnsi="Times New Roman" w:cs="Times New Roman"/>
          <w:sz w:val="28"/>
          <w:szCs w:val="28"/>
          <w:lang w:val="uk-UA"/>
        </w:rPr>
        <w:t xml:space="preserve"> [Електронний ресурс] // Юрид. газ. – 2025. – 17 берез. – Електрон. дані.  </w:t>
      </w:r>
      <w:r w:rsidRPr="00891A66">
        <w:rPr>
          <w:rFonts w:ascii="Times New Roman" w:hAnsi="Times New Roman" w:cs="Times New Roman"/>
          <w:i/>
          <w:sz w:val="28"/>
          <w:szCs w:val="28"/>
          <w:lang w:val="uk-UA"/>
        </w:rPr>
        <w:t xml:space="preserve">Подано інформацію, що 14 березня 2025 року в Києві відбувся круглий стіл "АРМА: велика перебудова. Як законопроєкт </w:t>
      </w:r>
      <w:r w:rsidR="009C0575">
        <w:rPr>
          <w:rFonts w:ascii="Times New Roman" w:hAnsi="Times New Roman" w:cs="Times New Roman"/>
          <w:i/>
          <w:sz w:val="28"/>
          <w:szCs w:val="28"/>
          <w:lang w:val="uk-UA"/>
        </w:rPr>
        <w:br/>
      </w:r>
      <w:r w:rsidRPr="00891A66">
        <w:rPr>
          <w:rFonts w:ascii="Times New Roman" w:hAnsi="Times New Roman" w:cs="Times New Roman"/>
          <w:i/>
          <w:sz w:val="28"/>
          <w:szCs w:val="28"/>
          <w:lang w:val="uk-UA"/>
        </w:rPr>
        <w:t>№ 12374-д змінює філософію роботи Агентства", організований Комітетом Асоціації правників України (АПУ) з конкурсного права та Комітетом АПУ з кримінального та кримінально-процесуального права. Учасники, зокрема, обговорили такі питання:  філософія законопроєкту № 12374-д: повне перезавантаження чи косметичний ремонт АРМА; європейська думка: як оцінюють реформу АРМА західні партнери України; аналіз від стейкхолдерів: як оцінюють законопроєкт № 12374-д представники АРМА, правоохоронних органів, судової влади, адвокатури, Національної асоціації арбітражних керуючих України, Асоціації приватних виконавців України; управління арештованими активами: чому саме арбітражні керуючі та приватні виконавці; ефективність використання активів тощо.</w:t>
      </w:r>
      <w:r w:rsidRPr="00891A66">
        <w:rPr>
          <w:rFonts w:ascii="Times New Roman" w:hAnsi="Times New Roman" w:cs="Times New Roman"/>
          <w:sz w:val="28"/>
          <w:szCs w:val="28"/>
          <w:lang w:val="uk-UA"/>
        </w:rPr>
        <w:t xml:space="preserve"> Текст: </w:t>
      </w:r>
      <w:hyperlink r:id="rId42" w:history="1">
        <w:r w:rsidRPr="00891A66">
          <w:rPr>
            <w:rStyle w:val="a3"/>
            <w:rFonts w:ascii="Times New Roman" w:hAnsi="Times New Roman" w:cs="Times New Roman"/>
            <w:sz w:val="28"/>
            <w:szCs w:val="28"/>
            <w:lang w:val="uk-UA"/>
          </w:rPr>
          <w:t>https://yur-gazeta.com/golovna/perezavantazhennya-arma-ta-dumki-pro-noviy-zakonoproekt-vidbuvsya-krugliy-stil.html</w:t>
        </w:r>
      </w:hyperlink>
    </w:p>
    <w:p w:rsidR="00AB1672" w:rsidRPr="00891A66" w:rsidRDefault="00AB1672" w:rsidP="00891A66">
      <w:pPr>
        <w:pStyle w:val="a8"/>
        <w:numPr>
          <w:ilvl w:val="0"/>
          <w:numId w:val="1"/>
        </w:numPr>
        <w:spacing w:after="120" w:line="360" w:lineRule="auto"/>
        <w:ind w:left="0" w:firstLine="567"/>
        <w:jc w:val="both"/>
        <w:rPr>
          <w:rFonts w:ascii="Times New Roman" w:hAnsi="Times New Roman" w:cs="Times New Roman"/>
          <w:sz w:val="28"/>
          <w:szCs w:val="28"/>
          <w:lang w:val="uk-UA"/>
        </w:rPr>
      </w:pPr>
      <w:r w:rsidRPr="00891A66">
        <w:rPr>
          <w:rFonts w:ascii="Times New Roman" w:hAnsi="Times New Roman" w:cs="Times New Roman"/>
          <w:b/>
          <w:sz w:val="28"/>
          <w:szCs w:val="28"/>
          <w:lang w:val="uk-UA"/>
        </w:rPr>
        <w:t>Переяславець Б.  Кличко звільнив низку посадовців КМДА через земельну корупцію</w:t>
      </w:r>
      <w:r w:rsidRPr="00891A66">
        <w:rPr>
          <w:rFonts w:ascii="Times New Roman" w:hAnsi="Times New Roman" w:cs="Times New Roman"/>
          <w:sz w:val="28"/>
          <w:szCs w:val="28"/>
          <w:lang w:val="uk-UA"/>
        </w:rPr>
        <w:t xml:space="preserve"> [Електронний ресурс] / Богдан Переяславець </w:t>
      </w:r>
      <w:r w:rsidR="009C0575">
        <w:rPr>
          <w:rFonts w:ascii="Times New Roman" w:hAnsi="Times New Roman" w:cs="Times New Roman"/>
          <w:sz w:val="28"/>
          <w:szCs w:val="28"/>
          <w:lang w:val="uk-UA"/>
        </w:rPr>
        <w:br/>
      </w:r>
      <w:r w:rsidRPr="00891A66">
        <w:rPr>
          <w:rFonts w:ascii="Times New Roman" w:hAnsi="Times New Roman" w:cs="Times New Roman"/>
          <w:sz w:val="28"/>
          <w:szCs w:val="28"/>
          <w:lang w:val="uk-UA"/>
        </w:rPr>
        <w:t xml:space="preserve">// Україна молода. – 2025. – 13 берез. – Електрон. дані.  </w:t>
      </w:r>
      <w:r w:rsidRPr="00891A66">
        <w:rPr>
          <w:rFonts w:ascii="Times New Roman" w:hAnsi="Times New Roman" w:cs="Times New Roman"/>
          <w:i/>
          <w:sz w:val="28"/>
          <w:szCs w:val="28"/>
          <w:lang w:val="uk-UA"/>
        </w:rPr>
        <w:t xml:space="preserve">Подано заяву </w:t>
      </w:r>
      <w:r w:rsidRPr="00891A66">
        <w:rPr>
          <w:rFonts w:ascii="Times New Roman" w:hAnsi="Times New Roman" w:cs="Times New Roman"/>
          <w:i/>
          <w:sz w:val="28"/>
          <w:szCs w:val="28"/>
          <w:lang w:val="uk-UA"/>
        </w:rPr>
        <w:lastRenderedPageBreak/>
        <w:t xml:space="preserve">Київського міського голови Віталія Кличка про звільнення низки посадовців Київської міськдержадміністрації (КМДА), які стали фігурантами журналістських розслідувань щодо земельної корупції в Києві. Коментуючи резонансні новини щодо, зокрема, земельної сфери столиці, Віталій Кличко зазначив, що місто надає правоохоронцям усі запрошувані документи та сприяє слідству, а також зауважив, що перевірки в різних департаментах тривають і це будуть не останні звільнення. </w:t>
      </w:r>
      <w:r w:rsidRPr="00891A66">
        <w:rPr>
          <w:rFonts w:ascii="Times New Roman" w:hAnsi="Times New Roman" w:cs="Times New Roman"/>
          <w:sz w:val="28"/>
          <w:szCs w:val="28"/>
          <w:lang w:val="uk-UA"/>
        </w:rPr>
        <w:t xml:space="preserve">Текст: </w:t>
      </w:r>
      <w:hyperlink r:id="rId43" w:history="1">
        <w:r w:rsidRPr="00891A66">
          <w:rPr>
            <w:rStyle w:val="a3"/>
            <w:rFonts w:ascii="Times New Roman" w:hAnsi="Times New Roman" w:cs="Times New Roman"/>
            <w:sz w:val="28"/>
            <w:szCs w:val="28"/>
            <w:lang w:val="uk-UA"/>
          </w:rPr>
          <w:t>https://umoloda.kyiv.ua/number/0/180/188399/</w:t>
        </w:r>
      </w:hyperlink>
    </w:p>
    <w:p w:rsidR="00AB1672" w:rsidRPr="00891A66" w:rsidRDefault="00AB1672" w:rsidP="00891A66">
      <w:pPr>
        <w:pStyle w:val="a8"/>
        <w:numPr>
          <w:ilvl w:val="0"/>
          <w:numId w:val="1"/>
        </w:numPr>
        <w:spacing w:after="120" w:line="360" w:lineRule="auto"/>
        <w:ind w:left="0" w:firstLine="567"/>
        <w:jc w:val="both"/>
        <w:rPr>
          <w:rFonts w:ascii="Times New Roman" w:hAnsi="Times New Roman" w:cs="Times New Roman"/>
          <w:sz w:val="28"/>
          <w:szCs w:val="28"/>
          <w:lang w:val="uk-UA"/>
        </w:rPr>
      </w:pPr>
      <w:r w:rsidRPr="00891A66">
        <w:rPr>
          <w:rFonts w:ascii="Times New Roman" w:hAnsi="Times New Roman" w:cs="Times New Roman"/>
          <w:b/>
          <w:sz w:val="28"/>
          <w:szCs w:val="28"/>
          <w:lang w:val="uk-UA"/>
        </w:rPr>
        <w:t>Половинкіна Р. Ю. Державне регулювання публічних закупівель у період дії воєнного стану в Україні: теоретичний аспект</w:t>
      </w:r>
      <w:r w:rsidRPr="00891A66">
        <w:rPr>
          <w:rFonts w:ascii="Times New Roman" w:hAnsi="Times New Roman" w:cs="Times New Roman"/>
          <w:sz w:val="28"/>
          <w:szCs w:val="28"/>
          <w:lang w:val="uk-UA"/>
        </w:rPr>
        <w:t xml:space="preserve"> [Електронний ресурс] / Р. Ю. Половинкіна // Право та держ. упр.: зб. наук. пр. – 2024. – Вип. 1. – С. 197-202.  </w:t>
      </w:r>
      <w:r w:rsidRPr="00891A66">
        <w:rPr>
          <w:rFonts w:ascii="Times New Roman" w:hAnsi="Times New Roman" w:cs="Times New Roman"/>
          <w:i/>
          <w:sz w:val="28"/>
          <w:szCs w:val="28"/>
          <w:lang w:val="uk-UA"/>
        </w:rPr>
        <w:t>Розглянуто спеціальне законодавство у сфері публічних закупівель у період дії правового положення воєнного стану та 90 днів після закінчення чи скасування. З’ясовано, що державна влада максимально спрощує механізм закупівель, щоб критичні сфери вчасно отримали необхідне обладнання. Проаналізовано регулюючі функції центрального органа виконавчої влади, що реалізує державну політику у сфері казначейського обслуговування бюджетних коштів. Вказано, що держава закріпила подвійну перевірку звіту про результати проведення закупівель. Визначено органи, що здійснюють контроль у сфері публічних закупівель у межах повноважень, визначених законом. Зазначено, що одним із видів діяльності державних органів у сфері публічних закупівель є моніторинг процедур публічних закупівель.</w:t>
      </w:r>
      <w:r w:rsidRPr="00891A66">
        <w:rPr>
          <w:rFonts w:ascii="Times New Roman" w:hAnsi="Times New Roman" w:cs="Times New Roman"/>
          <w:sz w:val="28"/>
          <w:szCs w:val="28"/>
          <w:lang w:val="uk-UA"/>
        </w:rPr>
        <w:t xml:space="preserve"> Текст: </w:t>
      </w:r>
      <w:hyperlink r:id="rId44" w:history="1">
        <w:r w:rsidRPr="00891A66">
          <w:rPr>
            <w:rStyle w:val="a3"/>
            <w:rFonts w:ascii="Times New Roman" w:hAnsi="Times New Roman" w:cs="Times New Roman"/>
            <w:sz w:val="28"/>
            <w:szCs w:val="28"/>
            <w:lang w:val="uk-UA"/>
          </w:rPr>
          <w:t>http://www.pdu-journal.kpu.zp.ua/archive/1_2024/29.pdf</w:t>
        </w:r>
      </w:hyperlink>
      <w:r w:rsidRPr="00891A66">
        <w:rPr>
          <w:rFonts w:ascii="Times New Roman" w:hAnsi="Times New Roman" w:cs="Times New Roman"/>
          <w:sz w:val="28"/>
          <w:szCs w:val="28"/>
          <w:lang w:val="uk-UA"/>
        </w:rPr>
        <w:t xml:space="preserve">     </w:t>
      </w:r>
    </w:p>
    <w:p w:rsidR="00AB1672" w:rsidRPr="00891A66" w:rsidRDefault="00AB1672" w:rsidP="00891A66">
      <w:pPr>
        <w:pStyle w:val="a8"/>
        <w:numPr>
          <w:ilvl w:val="0"/>
          <w:numId w:val="1"/>
        </w:numPr>
        <w:spacing w:after="120" w:line="360" w:lineRule="auto"/>
        <w:ind w:left="0" w:firstLine="567"/>
        <w:jc w:val="both"/>
        <w:rPr>
          <w:rFonts w:ascii="Times New Roman" w:hAnsi="Times New Roman" w:cs="Times New Roman"/>
          <w:sz w:val="28"/>
          <w:szCs w:val="28"/>
          <w:lang w:val="uk-UA"/>
        </w:rPr>
      </w:pPr>
      <w:r w:rsidRPr="00891A66">
        <w:rPr>
          <w:rFonts w:ascii="Times New Roman" w:hAnsi="Times New Roman" w:cs="Times New Roman"/>
          <w:b/>
          <w:sz w:val="28"/>
          <w:szCs w:val="28"/>
          <w:lang w:val="uk-UA"/>
        </w:rPr>
        <w:t>Резніченко В. За хабарі і незаконні статки: в НАБУ розкрили, скільки нардепів отримали підозри за роки війни</w:t>
      </w:r>
      <w:r w:rsidRPr="00891A66">
        <w:rPr>
          <w:rFonts w:ascii="Times New Roman" w:hAnsi="Times New Roman" w:cs="Times New Roman"/>
          <w:sz w:val="28"/>
          <w:szCs w:val="28"/>
          <w:lang w:val="uk-UA"/>
        </w:rPr>
        <w:t xml:space="preserve"> [Електронний ресурс] </w:t>
      </w:r>
      <w:r w:rsidR="00912662">
        <w:rPr>
          <w:rFonts w:ascii="Times New Roman" w:hAnsi="Times New Roman" w:cs="Times New Roman"/>
          <w:sz w:val="28"/>
          <w:szCs w:val="28"/>
          <w:lang w:val="uk-UA"/>
        </w:rPr>
        <w:br/>
      </w:r>
      <w:r w:rsidRPr="00891A66">
        <w:rPr>
          <w:rFonts w:ascii="Times New Roman" w:hAnsi="Times New Roman" w:cs="Times New Roman"/>
          <w:sz w:val="28"/>
          <w:szCs w:val="28"/>
          <w:lang w:val="uk-UA"/>
        </w:rPr>
        <w:t>/ Вікторія Резніченко // Focus.ua : [вебсайт]. – 2025. – 3 берез. — Електрон. дані</w:t>
      </w:r>
      <w:r w:rsidRPr="00891A66">
        <w:rPr>
          <w:rFonts w:ascii="Times New Roman" w:hAnsi="Times New Roman" w:cs="Times New Roman"/>
          <w:i/>
          <w:sz w:val="28"/>
          <w:szCs w:val="28"/>
          <w:lang w:val="uk-UA"/>
        </w:rPr>
        <w:t xml:space="preserve">.  Як повідомила пресслужба Національного антикорупційного бюро України (НАБУ) на офіційній сторінці у "Facebook", НАБУ разом зі Спеціалізованою антикорупційною прокуратурою (САП) з 2016 по 2024 р. </w:t>
      </w:r>
      <w:r w:rsidRPr="00891A66">
        <w:rPr>
          <w:rFonts w:ascii="Times New Roman" w:hAnsi="Times New Roman" w:cs="Times New Roman"/>
          <w:i/>
          <w:sz w:val="28"/>
          <w:szCs w:val="28"/>
          <w:lang w:val="uk-UA"/>
        </w:rPr>
        <w:lastRenderedPageBreak/>
        <w:t>оголосили про підозру 68 чинним і колишнім народним депутатам. У відомстві уточнили, що 41 із 68 підозр народним обранцям були вручені після початку повномасштабної війни з РФ. Вказано, що найчастіше народні депутати отримували підозри у привласненні, розтраті або заволодінні майном шляхом зловживання службовим становищем, отриманні хабаря, зловживанні владою, декларуванні неправдивої інформації, незаконному збагаченні.</w:t>
      </w:r>
      <w:r w:rsidRPr="00891A66">
        <w:rPr>
          <w:rFonts w:ascii="Times New Roman" w:hAnsi="Times New Roman" w:cs="Times New Roman"/>
          <w:sz w:val="28"/>
          <w:szCs w:val="28"/>
          <w:lang w:val="uk-UA"/>
        </w:rPr>
        <w:t xml:space="preserve"> Текст: </w:t>
      </w:r>
      <w:hyperlink r:id="rId45" w:history="1">
        <w:r w:rsidRPr="00891A66">
          <w:rPr>
            <w:rStyle w:val="a3"/>
            <w:rFonts w:ascii="Times New Roman" w:hAnsi="Times New Roman" w:cs="Times New Roman"/>
            <w:sz w:val="28"/>
            <w:szCs w:val="28"/>
            <w:lang w:val="uk-UA"/>
          </w:rPr>
          <w:t>https://focus.ua/uk/politics/696244-nabu-68-nardepiv-otrimali-pidozri-za-2016-2024-roki</w:t>
        </w:r>
      </w:hyperlink>
      <w:r w:rsidRPr="00891A66">
        <w:rPr>
          <w:rFonts w:ascii="Times New Roman" w:hAnsi="Times New Roman" w:cs="Times New Roman"/>
          <w:sz w:val="28"/>
          <w:szCs w:val="28"/>
          <w:lang w:val="uk-UA"/>
        </w:rPr>
        <w:t xml:space="preserve">    </w:t>
      </w:r>
    </w:p>
    <w:p w:rsidR="00AB1672" w:rsidRPr="00891A66" w:rsidRDefault="00AB1672" w:rsidP="00891A66">
      <w:pPr>
        <w:pStyle w:val="a8"/>
        <w:numPr>
          <w:ilvl w:val="0"/>
          <w:numId w:val="1"/>
        </w:numPr>
        <w:spacing w:after="120" w:line="360" w:lineRule="auto"/>
        <w:ind w:left="0" w:firstLine="567"/>
        <w:jc w:val="both"/>
        <w:rPr>
          <w:lang w:val="uk-UA"/>
        </w:rPr>
      </w:pPr>
      <w:r w:rsidRPr="00891A66">
        <w:rPr>
          <w:rFonts w:ascii="Times New Roman" w:hAnsi="Times New Roman" w:cs="Times New Roman"/>
          <w:b/>
          <w:sz w:val="28"/>
          <w:szCs w:val="28"/>
          <w:lang w:val="uk-UA"/>
        </w:rPr>
        <w:t>Романюк Я. Куди пішли 62 мільярди гривень з United24? Аналіз витрат антикорупційного центру ”Межа”</w:t>
      </w:r>
      <w:r w:rsidRPr="00891A66">
        <w:rPr>
          <w:rFonts w:ascii="Times New Roman" w:hAnsi="Times New Roman" w:cs="Times New Roman"/>
          <w:sz w:val="28"/>
          <w:szCs w:val="28"/>
          <w:lang w:val="uk-UA"/>
        </w:rPr>
        <w:t xml:space="preserve"> [Електронний ресурс] </w:t>
      </w:r>
      <w:r w:rsidR="00912662">
        <w:rPr>
          <w:rFonts w:ascii="Times New Roman" w:hAnsi="Times New Roman" w:cs="Times New Roman"/>
          <w:sz w:val="28"/>
          <w:szCs w:val="28"/>
          <w:lang w:val="uk-UA"/>
        </w:rPr>
        <w:br/>
      </w:r>
      <w:r w:rsidRPr="00891A66">
        <w:rPr>
          <w:rFonts w:ascii="Times New Roman" w:hAnsi="Times New Roman" w:cs="Times New Roman"/>
          <w:sz w:val="28"/>
          <w:szCs w:val="28"/>
          <w:lang w:val="uk-UA"/>
        </w:rPr>
        <w:t xml:space="preserve">/ Ярослав Романюк // Україна молода. – 2025. – 26 лют. — Електрон. дані.  </w:t>
      </w:r>
      <w:r w:rsidRPr="00891A66">
        <w:rPr>
          <w:rFonts w:ascii="Times New Roman" w:hAnsi="Times New Roman" w:cs="Times New Roman"/>
          <w:i/>
          <w:sz w:val="28"/>
          <w:szCs w:val="28"/>
          <w:lang w:val="uk-UA"/>
        </w:rPr>
        <w:t xml:space="preserve">Йдеться про презентацію Антикорупційним центром ”Межа” звіту, в якому проаналізовано витрати понад 62 млрд грн, спрямованих на відбудову України через Фонд ліквідації наслідків війни та платформу ”United24”. </w:t>
      </w:r>
      <w:r w:rsidR="00912662">
        <w:rPr>
          <w:rFonts w:ascii="Times New Roman" w:hAnsi="Times New Roman" w:cs="Times New Roman"/>
          <w:i/>
          <w:sz w:val="28"/>
          <w:szCs w:val="28"/>
          <w:lang w:val="uk-UA"/>
        </w:rPr>
        <w:br/>
      </w:r>
      <w:r w:rsidRPr="00891A66">
        <w:rPr>
          <w:rFonts w:ascii="Times New Roman" w:hAnsi="Times New Roman" w:cs="Times New Roman"/>
          <w:i/>
          <w:sz w:val="28"/>
          <w:szCs w:val="28"/>
          <w:lang w:val="uk-UA"/>
        </w:rPr>
        <w:t>У документі зазначено, що основними напрямами стали ремонт критичної інфраструктури, компенсація за пошкоджене житло та відновлення водогонів, а сама відбудова фактично розпочалася у 2022 році. Наведено коментарі представників центру та експертів, які відзначили, що частина проєктів була реалізована ефективно, але у деяких випадках спостерігалися невиправдані витрати, зокрема це фінансування об’єктів, які не були критично важливими. Окрім того, Антикорупційний центр надав такі рекомендації: прийняття нових законів щодо прозорості відбудови; посилення контролю через відкриті тендери та звітування; активна взаємодія з міжнародними організаціями для залучення досвіду управління фондами.</w:t>
      </w:r>
      <w:r w:rsidRPr="00891A66">
        <w:rPr>
          <w:rFonts w:ascii="Times New Roman" w:hAnsi="Times New Roman" w:cs="Times New Roman"/>
          <w:sz w:val="28"/>
          <w:szCs w:val="28"/>
          <w:lang w:val="uk-UA"/>
        </w:rPr>
        <w:t xml:space="preserve"> Текст: </w:t>
      </w:r>
      <w:hyperlink r:id="rId46" w:history="1">
        <w:r w:rsidRPr="00891A66">
          <w:rPr>
            <w:rStyle w:val="a3"/>
            <w:rFonts w:ascii="Times New Roman" w:hAnsi="Times New Roman" w:cs="Times New Roman"/>
            <w:sz w:val="28"/>
            <w:szCs w:val="28"/>
            <w:lang w:val="uk-UA"/>
          </w:rPr>
          <w:t>https://umoloda.kyiv.ua/number/3947/159/188134/</w:t>
        </w:r>
      </w:hyperlink>
    </w:p>
    <w:p w:rsidR="00AB1672" w:rsidRPr="00891A66" w:rsidRDefault="00AB1672" w:rsidP="00891A66">
      <w:pPr>
        <w:pStyle w:val="a8"/>
        <w:numPr>
          <w:ilvl w:val="0"/>
          <w:numId w:val="1"/>
        </w:numPr>
        <w:spacing w:after="120" w:line="360" w:lineRule="auto"/>
        <w:ind w:left="0" w:firstLine="567"/>
        <w:jc w:val="both"/>
        <w:rPr>
          <w:lang w:val="uk-UA"/>
        </w:rPr>
      </w:pPr>
      <w:r w:rsidRPr="00891A66">
        <w:rPr>
          <w:rFonts w:ascii="Times New Roman" w:hAnsi="Times New Roman" w:cs="Times New Roman"/>
          <w:b/>
          <w:bCs/>
          <w:color w:val="2D2C37"/>
          <w:sz w:val="28"/>
          <w:szCs w:val="28"/>
          <w:lang w:val="uk-UA"/>
        </w:rPr>
        <w:t>Руслан Стефанчук: Створення НАЗК стало важливим етапом у розбудові прозорих державних інституцій</w:t>
      </w:r>
      <w:r w:rsidRPr="00891A66">
        <w:rPr>
          <w:rFonts w:ascii="Times New Roman" w:hAnsi="Times New Roman" w:cs="Times New Roman"/>
          <w:bCs/>
          <w:color w:val="2D2C37"/>
          <w:sz w:val="28"/>
          <w:szCs w:val="28"/>
          <w:lang w:val="uk-UA"/>
        </w:rPr>
        <w:t xml:space="preserve"> [Електронний ресурс] </w:t>
      </w:r>
      <w:r w:rsidR="00912662">
        <w:rPr>
          <w:rFonts w:ascii="Times New Roman" w:hAnsi="Times New Roman" w:cs="Times New Roman"/>
          <w:bCs/>
          <w:color w:val="2D2C37"/>
          <w:sz w:val="28"/>
          <w:szCs w:val="28"/>
          <w:lang w:val="uk-UA"/>
        </w:rPr>
        <w:br/>
      </w:r>
      <w:r w:rsidRPr="00891A66">
        <w:rPr>
          <w:rFonts w:ascii="Times New Roman" w:hAnsi="Times New Roman" w:cs="Times New Roman"/>
          <w:bCs/>
          <w:color w:val="2D2C37"/>
          <w:sz w:val="28"/>
          <w:szCs w:val="28"/>
          <w:lang w:val="uk-UA"/>
        </w:rPr>
        <w:t xml:space="preserve">/ Прес-служба Апарату Верхов. Ради України // Голос України. – 2025. – </w:t>
      </w:r>
      <w:r w:rsidR="00767C1A">
        <w:rPr>
          <w:rFonts w:ascii="Times New Roman" w:hAnsi="Times New Roman" w:cs="Times New Roman"/>
          <w:bCs/>
          <w:color w:val="2D2C37"/>
          <w:sz w:val="28"/>
          <w:szCs w:val="28"/>
          <w:lang w:val="uk-UA"/>
        </w:rPr>
        <w:br/>
      </w:r>
      <w:r w:rsidRPr="00891A66">
        <w:rPr>
          <w:rFonts w:ascii="Times New Roman" w:hAnsi="Times New Roman" w:cs="Times New Roman"/>
          <w:bCs/>
          <w:color w:val="2D2C37"/>
          <w:sz w:val="28"/>
          <w:szCs w:val="28"/>
          <w:lang w:val="uk-UA"/>
        </w:rPr>
        <w:t xml:space="preserve">19 берез. [№ 306]. – Електрон. дані.  </w:t>
      </w:r>
      <w:r w:rsidRPr="00891A66">
        <w:rPr>
          <w:rFonts w:ascii="Times New Roman" w:hAnsi="Times New Roman" w:cs="Times New Roman"/>
          <w:bCs/>
          <w:i/>
          <w:color w:val="2D2C37"/>
          <w:sz w:val="28"/>
          <w:szCs w:val="28"/>
          <w:lang w:val="uk-UA"/>
        </w:rPr>
        <w:t xml:space="preserve">Йдеться про те, що Голова Верховної Ради України (ВР України) Руслан Стефанчук узяв участь в урочистостях з </w:t>
      </w:r>
      <w:r w:rsidRPr="00891A66">
        <w:rPr>
          <w:rFonts w:ascii="Times New Roman" w:hAnsi="Times New Roman" w:cs="Times New Roman"/>
          <w:bCs/>
          <w:i/>
          <w:color w:val="2D2C37"/>
          <w:sz w:val="28"/>
          <w:szCs w:val="28"/>
          <w:lang w:val="uk-UA"/>
        </w:rPr>
        <w:lastRenderedPageBreak/>
        <w:t>нагоди 10-ої річниці створення Національного агентства з питань запобігання корупції (НАЗК). Під час свого виступу він наголосив, що НАЗК став невід’ємною частиною української антикорупційної системи, а створення НАЗК стало важливим етапом у розбудові прозорих державних інституцій. Руслан Стефанчук відзначив роль парламенту, який ухвалив Закон України "Про запобігання корупції" та заклав основу для функціонування Агентства. За його словами, за десять років спільної роботи вдалося подолати чимало викликів, проте перед суспільством стоять нові завдання. Голова ВР України зазначив, що НАЗК сумлінно та неупереджено виконує свою роботу, зміцнюючи антикорупційну систему держави.</w:t>
      </w:r>
      <w:r w:rsidRPr="00891A66">
        <w:rPr>
          <w:rFonts w:ascii="Times New Roman" w:hAnsi="Times New Roman" w:cs="Times New Roman"/>
          <w:bCs/>
          <w:color w:val="2D2C37"/>
          <w:sz w:val="28"/>
          <w:szCs w:val="28"/>
          <w:lang w:val="uk-UA"/>
        </w:rPr>
        <w:t xml:space="preserve"> Текст: </w:t>
      </w:r>
      <w:hyperlink r:id="rId47" w:history="1">
        <w:r w:rsidRPr="00891A66">
          <w:rPr>
            <w:rStyle w:val="a3"/>
            <w:rFonts w:ascii="Times New Roman" w:hAnsi="Times New Roman" w:cs="Times New Roman"/>
            <w:bCs/>
            <w:sz w:val="28"/>
            <w:szCs w:val="28"/>
            <w:lang w:val="uk-UA"/>
          </w:rPr>
          <w:t>https://www.golos.com.ua/article/382911</w:t>
        </w:r>
      </w:hyperlink>
    </w:p>
    <w:p w:rsidR="00AB1672" w:rsidRPr="00891A66" w:rsidRDefault="00AB1672" w:rsidP="00891A66">
      <w:pPr>
        <w:pStyle w:val="a8"/>
        <w:numPr>
          <w:ilvl w:val="0"/>
          <w:numId w:val="1"/>
        </w:numPr>
        <w:spacing w:after="120" w:line="360" w:lineRule="auto"/>
        <w:ind w:left="0" w:firstLine="567"/>
        <w:jc w:val="both"/>
        <w:rPr>
          <w:rFonts w:ascii="Times New Roman" w:hAnsi="Times New Roman" w:cs="Times New Roman"/>
          <w:sz w:val="28"/>
          <w:szCs w:val="28"/>
          <w:lang w:val="uk-UA"/>
        </w:rPr>
      </w:pPr>
      <w:r w:rsidRPr="00891A66">
        <w:rPr>
          <w:rFonts w:ascii="Times New Roman" w:hAnsi="Times New Roman" w:cs="Times New Roman"/>
          <w:b/>
          <w:sz w:val="28"/>
          <w:szCs w:val="28"/>
          <w:lang w:val="uk-UA"/>
        </w:rPr>
        <w:t>Рябокінь Є. О. Система принципів провадження в справах про адміністративні правопорушення, пов’язані з корупцією</w:t>
      </w:r>
      <w:r w:rsidRPr="00891A66">
        <w:rPr>
          <w:rFonts w:ascii="Times New Roman" w:hAnsi="Times New Roman" w:cs="Times New Roman"/>
          <w:sz w:val="28"/>
          <w:szCs w:val="28"/>
          <w:lang w:val="uk-UA"/>
        </w:rPr>
        <w:t xml:space="preserve"> </w:t>
      </w:r>
      <w:r w:rsidRPr="00891A66">
        <w:rPr>
          <w:rFonts w:ascii="Times New Roman" w:hAnsi="Times New Roman" w:cs="Times New Roman"/>
          <w:sz w:val="28"/>
          <w:szCs w:val="28"/>
          <w:lang w:val="uk-UA"/>
        </w:rPr>
        <w:cr/>
        <w:t xml:space="preserve">[Електронний ресурс] / Є. О. Рябокінь // Юрид. наук. електрон. журн. – 2025. – № 1. – С. 347-35-350.  </w:t>
      </w:r>
      <w:r w:rsidRPr="00891A66">
        <w:rPr>
          <w:rFonts w:ascii="Times New Roman" w:hAnsi="Times New Roman" w:cs="Times New Roman"/>
          <w:i/>
          <w:sz w:val="28"/>
          <w:szCs w:val="28"/>
          <w:lang w:val="uk-UA"/>
        </w:rPr>
        <w:t>Досліджено теоретичні та практичні питання побудови та функціонування системи принципів провадження в справах про адміністративні правопорушення, пов’язані з корупцією. Розглянуто сукупність принципів адміністративного провадження та доведено наявність у даної сукупності системного характеру. Сформовано систему принципів проаналізованого провадження та зроблено висновок, що принцип невідворотність відповідальності в даний час здебільшого є декларативним. Зроблено висновок про необхідність внесення змін до законодавчих актів, що регламентують порядок провадження, стосовно обов'язковості застосування стягнень.</w:t>
      </w:r>
      <w:r w:rsidRPr="00891A66">
        <w:rPr>
          <w:rFonts w:ascii="Times New Roman" w:hAnsi="Times New Roman" w:cs="Times New Roman"/>
          <w:sz w:val="28"/>
          <w:szCs w:val="28"/>
          <w:lang w:val="uk-UA"/>
        </w:rPr>
        <w:t xml:space="preserve"> Текст: </w:t>
      </w:r>
      <w:hyperlink r:id="rId48" w:history="1">
        <w:r w:rsidRPr="00891A66">
          <w:rPr>
            <w:rStyle w:val="a3"/>
            <w:rFonts w:ascii="Times New Roman" w:hAnsi="Times New Roman" w:cs="Times New Roman"/>
            <w:sz w:val="28"/>
            <w:szCs w:val="28"/>
            <w:lang w:val="uk-UA"/>
          </w:rPr>
          <w:t>http://www.lsej.org.ua/1_2025/80.pdf</w:t>
        </w:r>
      </w:hyperlink>
      <w:r w:rsidRPr="00891A66">
        <w:rPr>
          <w:rFonts w:ascii="Times New Roman" w:hAnsi="Times New Roman" w:cs="Times New Roman"/>
          <w:sz w:val="28"/>
          <w:szCs w:val="28"/>
          <w:lang w:val="uk-UA"/>
        </w:rPr>
        <w:t xml:space="preserve">       </w:t>
      </w:r>
    </w:p>
    <w:p w:rsidR="00AB1672" w:rsidRPr="00891A66" w:rsidRDefault="00AB1672" w:rsidP="00891A66">
      <w:pPr>
        <w:pStyle w:val="a8"/>
        <w:numPr>
          <w:ilvl w:val="0"/>
          <w:numId w:val="1"/>
        </w:numPr>
        <w:spacing w:after="120" w:line="360" w:lineRule="auto"/>
        <w:ind w:left="0" w:firstLine="567"/>
        <w:jc w:val="both"/>
        <w:rPr>
          <w:rFonts w:ascii="Times New Roman" w:hAnsi="Times New Roman" w:cs="Times New Roman"/>
          <w:sz w:val="28"/>
          <w:szCs w:val="28"/>
          <w:lang w:val="uk-UA"/>
        </w:rPr>
      </w:pPr>
      <w:r w:rsidRPr="00891A66">
        <w:rPr>
          <w:rFonts w:ascii="Times New Roman" w:hAnsi="Times New Roman" w:cs="Times New Roman"/>
          <w:b/>
          <w:sz w:val="28"/>
          <w:szCs w:val="28"/>
          <w:lang w:val="uk-UA"/>
        </w:rPr>
        <w:t>Сачко О. В. Незалежність, відкритість та прозорість у роботі Державного бюро розслідувань</w:t>
      </w:r>
      <w:r w:rsidRPr="00891A66">
        <w:rPr>
          <w:rFonts w:ascii="Times New Roman" w:hAnsi="Times New Roman" w:cs="Times New Roman"/>
          <w:sz w:val="28"/>
          <w:szCs w:val="28"/>
          <w:lang w:val="uk-UA"/>
        </w:rPr>
        <w:t xml:space="preserve"> [Електронний ресурс] / О. В. Сачко, </w:t>
      </w:r>
      <w:r w:rsidR="00767C1A">
        <w:rPr>
          <w:rFonts w:ascii="Times New Roman" w:hAnsi="Times New Roman" w:cs="Times New Roman"/>
          <w:sz w:val="28"/>
          <w:szCs w:val="28"/>
          <w:lang w:val="uk-UA"/>
        </w:rPr>
        <w:br/>
      </w:r>
      <w:r w:rsidRPr="00891A66">
        <w:rPr>
          <w:rFonts w:ascii="Times New Roman" w:hAnsi="Times New Roman" w:cs="Times New Roman"/>
          <w:sz w:val="28"/>
          <w:szCs w:val="28"/>
          <w:lang w:val="uk-UA"/>
        </w:rPr>
        <w:t xml:space="preserve">О. В. Хорошун // Прав. позиція / Ун-т мит. справи та фінансів. – 2024. – № 4. – С. 51-54.  </w:t>
      </w:r>
      <w:r w:rsidRPr="00891A66">
        <w:rPr>
          <w:rFonts w:ascii="Times New Roman" w:hAnsi="Times New Roman" w:cs="Times New Roman"/>
          <w:i/>
          <w:sz w:val="28"/>
          <w:szCs w:val="28"/>
          <w:lang w:val="uk-UA"/>
        </w:rPr>
        <w:t xml:space="preserve">Розглянуто основні принципи організації та діяльності Державного бюро розслідувань (ДБР), а саме незалежність, відкритість та прозорість. Вказано, що оскільки ДБР виконує важливу роль у забезпеченні </w:t>
      </w:r>
      <w:r w:rsidRPr="00891A66">
        <w:rPr>
          <w:rFonts w:ascii="Times New Roman" w:hAnsi="Times New Roman" w:cs="Times New Roman"/>
          <w:i/>
          <w:sz w:val="28"/>
          <w:szCs w:val="28"/>
          <w:lang w:val="uk-UA"/>
        </w:rPr>
        <w:lastRenderedPageBreak/>
        <w:t>правопорядку та боротьбі з корупцією на найвищих рівнях державної влади, його діяльність потребує чіткого дотримання принципів незалежності, об’єктивності та публічності, що сприяє збереженню довіри суспільства до правоохоронної системи. Обґрунтовано, що незалежність ДБР є запорукою його неупередженості та професійної об’єктивності. Принцип незалежності розглянуто як механізм, що захищає Бюро від політичного впливу, сприяє самостійності прийняття рішень його працівниками та визначає межі відповідальності керівництва. Окреслено особливості реалізації принципів відкритості та прозорості, які забезпечують контроль з боку громадськості та інших державних органів, а також сприяють об’єктивному висвітленню результатів діяльності ДБР.</w:t>
      </w:r>
      <w:r w:rsidRPr="00891A66">
        <w:rPr>
          <w:rFonts w:ascii="Times New Roman" w:hAnsi="Times New Roman" w:cs="Times New Roman"/>
          <w:sz w:val="28"/>
          <w:szCs w:val="28"/>
          <w:lang w:val="uk-UA"/>
        </w:rPr>
        <w:t xml:space="preserve"> Текст: </w:t>
      </w:r>
      <w:hyperlink r:id="rId49" w:history="1">
        <w:r w:rsidRPr="00891A66">
          <w:rPr>
            <w:rStyle w:val="a3"/>
            <w:rFonts w:ascii="Times New Roman" w:hAnsi="Times New Roman" w:cs="Times New Roman"/>
            <w:sz w:val="28"/>
            <w:szCs w:val="28"/>
            <w:lang w:val="uk-UA"/>
          </w:rPr>
          <w:t>http://legalposition.umsf.in.ua/archive/2024/4/11.pdf</w:t>
        </w:r>
      </w:hyperlink>
      <w:r w:rsidRPr="00891A66">
        <w:rPr>
          <w:rFonts w:ascii="Times New Roman" w:hAnsi="Times New Roman" w:cs="Times New Roman"/>
          <w:sz w:val="28"/>
          <w:szCs w:val="28"/>
          <w:lang w:val="uk-UA"/>
        </w:rPr>
        <w:t xml:space="preserve">    </w:t>
      </w:r>
    </w:p>
    <w:p w:rsidR="00AB1672" w:rsidRPr="00891A66" w:rsidRDefault="00AB1672" w:rsidP="00891A66">
      <w:pPr>
        <w:pStyle w:val="a8"/>
        <w:numPr>
          <w:ilvl w:val="0"/>
          <w:numId w:val="1"/>
        </w:numPr>
        <w:spacing w:after="120" w:line="360" w:lineRule="auto"/>
        <w:ind w:left="0" w:firstLine="567"/>
        <w:jc w:val="both"/>
        <w:rPr>
          <w:lang w:val="uk-UA"/>
        </w:rPr>
      </w:pPr>
      <w:r w:rsidRPr="00891A66">
        <w:rPr>
          <w:rFonts w:ascii="Times New Roman" w:hAnsi="Times New Roman" w:cs="Times New Roman"/>
          <w:b/>
          <w:sz w:val="28"/>
          <w:szCs w:val="28"/>
          <w:lang w:val="uk-UA"/>
        </w:rPr>
        <w:t>Тимків І. В. Сутність, мета та задачі архітектурно-будівельного контролю та нагляду в Україні</w:t>
      </w:r>
      <w:r w:rsidRPr="00891A66">
        <w:rPr>
          <w:rFonts w:ascii="Times New Roman" w:hAnsi="Times New Roman" w:cs="Times New Roman"/>
          <w:sz w:val="28"/>
          <w:szCs w:val="28"/>
          <w:lang w:val="uk-UA"/>
        </w:rPr>
        <w:t xml:space="preserve"> [Електронний ресурс] </w:t>
      </w:r>
      <w:r w:rsidR="00050C80">
        <w:rPr>
          <w:rFonts w:ascii="Times New Roman" w:hAnsi="Times New Roman" w:cs="Times New Roman"/>
          <w:sz w:val="28"/>
          <w:szCs w:val="28"/>
          <w:lang w:val="uk-UA"/>
        </w:rPr>
        <w:br/>
      </w:r>
      <w:r w:rsidRPr="00891A66">
        <w:rPr>
          <w:rFonts w:ascii="Times New Roman" w:hAnsi="Times New Roman" w:cs="Times New Roman"/>
          <w:sz w:val="28"/>
          <w:szCs w:val="28"/>
          <w:lang w:val="uk-UA"/>
        </w:rPr>
        <w:t xml:space="preserve">/ І. В. Тимків // Журн. східноєвроп. права : [електрон. наук.-практ. вид.] </w:t>
      </w:r>
      <w:r w:rsidR="005620CA">
        <w:rPr>
          <w:rFonts w:ascii="Times New Roman" w:hAnsi="Times New Roman" w:cs="Times New Roman"/>
          <w:sz w:val="28"/>
          <w:szCs w:val="28"/>
          <w:lang w:val="uk-UA"/>
        </w:rPr>
        <w:br/>
      </w:r>
      <w:r w:rsidRPr="00891A66">
        <w:rPr>
          <w:rFonts w:ascii="Times New Roman" w:hAnsi="Times New Roman" w:cs="Times New Roman"/>
          <w:sz w:val="28"/>
          <w:szCs w:val="28"/>
          <w:lang w:val="uk-UA"/>
        </w:rPr>
        <w:t xml:space="preserve">/ ПВНЗ “Ун-т сучас. знань”. – 2024. – № 130. – С. 227-231.  </w:t>
      </w:r>
      <w:r w:rsidRPr="00891A66">
        <w:rPr>
          <w:rFonts w:ascii="Times New Roman" w:hAnsi="Times New Roman" w:cs="Times New Roman"/>
          <w:i/>
          <w:sz w:val="28"/>
          <w:szCs w:val="28"/>
          <w:lang w:val="uk-UA"/>
        </w:rPr>
        <w:t>Проаналізовано поняття "контроль" та "нагляд" у сфері архітектурно-будівельної діяльності в Україні. Вказано, що "нагляд" є процесом спостереження, тоді як "контроль" передбачає виявлення порушень законодавства. Зазначено, що архітектурно-будівельний контроль та нагляд є важливими управлінськими функціями, які вимагають значних ресурсів. Акцентовано на важливості належного контролю та нагляду для уникнення монополізму, соціальних проблем і корупційних ризиків у будівельній сфері.</w:t>
      </w:r>
      <w:r w:rsidRPr="00891A66">
        <w:rPr>
          <w:rFonts w:ascii="Times New Roman" w:hAnsi="Times New Roman" w:cs="Times New Roman"/>
          <w:sz w:val="28"/>
          <w:szCs w:val="28"/>
          <w:lang w:val="uk-UA"/>
        </w:rPr>
        <w:t xml:space="preserve"> Текст: </w:t>
      </w:r>
      <w:hyperlink r:id="rId50" w:history="1">
        <w:r w:rsidRPr="00891A66">
          <w:rPr>
            <w:rStyle w:val="a3"/>
            <w:rFonts w:ascii="Times New Roman" w:hAnsi="Times New Roman" w:cs="Times New Roman"/>
            <w:sz w:val="28"/>
            <w:szCs w:val="28"/>
            <w:lang w:val="uk-UA"/>
          </w:rPr>
          <w:t>http://easternlaw.com.ua/wp-content/uploads/2025/01/tymkiv_130.pdf</w:t>
        </w:r>
      </w:hyperlink>
    </w:p>
    <w:p w:rsidR="00AB1672" w:rsidRPr="00891A66" w:rsidRDefault="00AB1672" w:rsidP="00891A66">
      <w:pPr>
        <w:pStyle w:val="a8"/>
        <w:numPr>
          <w:ilvl w:val="0"/>
          <w:numId w:val="1"/>
        </w:numPr>
        <w:spacing w:after="120" w:line="360" w:lineRule="auto"/>
        <w:ind w:left="0" w:firstLine="567"/>
        <w:jc w:val="both"/>
        <w:rPr>
          <w:rFonts w:ascii="Times New Roman" w:hAnsi="Times New Roman" w:cs="Times New Roman"/>
          <w:sz w:val="28"/>
          <w:szCs w:val="28"/>
          <w:lang w:val="uk-UA"/>
        </w:rPr>
      </w:pPr>
      <w:r w:rsidRPr="00891A66">
        <w:rPr>
          <w:rFonts w:ascii="Times New Roman" w:hAnsi="Times New Roman" w:cs="Times New Roman"/>
          <w:b/>
          <w:sz w:val="28"/>
          <w:szCs w:val="28"/>
          <w:lang w:val="uk-UA"/>
        </w:rPr>
        <w:t>Тихонова О. В. Іплементація світового досвіду запобігання корупції в діяльність Національного банку України</w:t>
      </w:r>
      <w:r w:rsidRPr="00891A66">
        <w:rPr>
          <w:rFonts w:ascii="Times New Roman" w:hAnsi="Times New Roman" w:cs="Times New Roman"/>
          <w:sz w:val="28"/>
          <w:szCs w:val="28"/>
          <w:lang w:val="uk-UA"/>
        </w:rPr>
        <w:t xml:space="preserve"> [Електронний ресурс] / О. В. Тихонова, С. Г. Науменко // Юрид. наук. електрон. журн. – 2025. – </w:t>
      </w:r>
      <w:r w:rsidR="005620CA">
        <w:rPr>
          <w:rFonts w:ascii="Times New Roman" w:hAnsi="Times New Roman" w:cs="Times New Roman"/>
          <w:sz w:val="28"/>
          <w:szCs w:val="28"/>
          <w:lang w:val="uk-UA"/>
        </w:rPr>
        <w:br/>
      </w:r>
      <w:r w:rsidRPr="00891A66">
        <w:rPr>
          <w:rFonts w:ascii="Times New Roman" w:hAnsi="Times New Roman" w:cs="Times New Roman"/>
          <w:sz w:val="28"/>
          <w:szCs w:val="28"/>
          <w:lang w:val="uk-UA"/>
        </w:rPr>
        <w:t xml:space="preserve">№ 1. – С. 370-373.  </w:t>
      </w:r>
      <w:r w:rsidRPr="00891A66">
        <w:rPr>
          <w:rFonts w:ascii="Times New Roman" w:hAnsi="Times New Roman" w:cs="Times New Roman"/>
          <w:i/>
          <w:sz w:val="28"/>
          <w:szCs w:val="28"/>
          <w:lang w:val="uk-UA"/>
        </w:rPr>
        <w:t>Розглянуто питання запобігання корупції у фінансовому секторі країни, зокрема в системі центрального банку України – Національного банку України (НБУ). Проаналізовано зміст нормативно-</w:t>
      </w:r>
      <w:r w:rsidRPr="00891A66">
        <w:rPr>
          <w:rFonts w:ascii="Times New Roman" w:hAnsi="Times New Roman" w:cs="Times New Roman"/>
          <w:i/>
          <w:sz w:val="28"/>
          <w:szCs w:val="28"/>
          <w:lang w:val="uk-UA"/>
        </w:rPr>
        <w:lastRenderedPageBreak/>
        <w:t>правових документів Європейського Союзу (ЄС) та Сполучених Штатів Америки (США) щодо регулювання питань запобігання корупції у фінансовому секторі. Окреслено положення Кодексу Банку Англії, який декларує відданість державній службі та в якому закріплені сім принципів роботи Банку щодо запобігання корупційним ризикам. Вказано на основні види ризиків в системі центральних банків щодо корупційних діянь та окремо виділені питання етики, цінностей та конфлікту інтересів в діяльності посадових осіб центральних банків. Висвітлено регуляторні акти та аналітичні документи НБУ щодо питань запобігання корупції. Запропоновано шляхи удосконалення регуляторної бази та внутрішніх документів НБУ в сфері запобігання і протидії корупції.</w:t>
      </w:r>
      <w:r w:rsidRPr="00891A66">
        <w:rPr>
          <w:rFonts w:ascii="Times New Roman" w:hAnsi="Times New Roman" w:cs="Times New Roman"/>
          <w:sz w:val="28"/>
          <w:szCs w:val="28"/>
          <w:lang w:val="uk-UA"/>
        </w:rPr>
        <w:t xml:space="preserve"> Текст: </w:t>
      </w:r>
      <w:hyperlink r:id="rId51" w:history="1">
        <w:r w:rsidRPr="00891A66">
          <w:rPr>
            <w:rStyle w:val="a3"/>
            <w:rFonts w:ascii="Times New Roman" w:hAnsi="Times New Roman" w:cs="Times New Roman"/>
            <w:sz w:val="28"/>
            <w:szCs w:val="28"/>
            <w:lang w:val="uk-UA"/>
          </w:rPr>
          <w:t>http://www.lsej.org.ua/1_2025/86.pdf</w:t>
        </w:r>
      </w:hyperlink>
      <w:r w:rsidRPr="00891A66">
        <w:rPr>
          <w:rFonts w:ascii="Times New Roman" w:hAnsi="Times New Roman" w:cs="Times New Roman"/>
          <w:sz w:val="28"/>
          <w:szCs w:val="28"/>
          <w:lang w:val="uk-UA"/>
        </w:rPr>
        <w:t xml:space="preserve">   </w:t>
      </w:r>
    </w:p>
    <w:p w:rsidR="00AB1672" w:rsidRPr="00891A66" w:rsidRDefault="00AB1672" w:rsidP="00891A66">
      <w:pPr>
        <w:pStyle w:val="a8"/>
        <w:numPr>
          <w:ilvl w:val="0"/>
          <w:numId w:val="1"/>
        </w:numPr>
        <w:spacing w:after="120" w:line="360" w:lineRule="auto"/>
        <w:ind w:left="0" w:firstLine="567"/>
        <w:jc w:val="both"/>
        <w:rPr>
          <w:rFonts w:ascii="Times New Roman" w:hAnsi="Times New Roman" w:cs="Times New Roman"/>
          <w:sz w:val="28"/>
          <w:szCs w:val="28"/>
          <w:lang w:val="uk-UA"/>
        </w:rPr>
      </w:pPr>
      <w:r w:rsidRPr="00891A66">
        <w:rPr>
          <w:rFonts w:ascii="Times New Roman" w:hAnsi="Times New Roman" w:cs="Times New Roman"/>
          <w:b/>
          <w:sz w:val="28"/>
          <w:szCs w:val="28"/>
          <w:lang w:val="uk-UA"/>
        </w:rPr>
        <w:t>Удовика Л. Г. Поняття корупції: наукові підходи та легальне тлумачення</w:t>
      </w:r>
      <w:r w:rsidRPr="00891A66">
        <w:rPr>
          <w:rFonts w:ascii="Times New Roman" w:hAnsi="Times New Roman" w:cs="Times New Roman"/>
          <w:sz w:val="28"/>
          <w:szCs w:val="28"/>
          <w:lang w:val="uk-UA"/>
        </w:rPr>
        <w:t xml:space="preserve"> [Електронний ресурс] / Л. Г. Удовика, І. О. Калугіна // Юрид. наук. електрон. журн. – 2025. – № 1. – С. 67-71.  </w:t>
      </w:r>
      <w:r w:rsidRPr="00891A66">
        <w:rPr>
          <w:rFonts w:ascii="Times New Roman" w:hAnsi="Times New Roman" w:cs="Times New Roman"/>
          <w:i/>
          <w:sz w:val="28"/>
          <w:szCs w:val="28"/>
          <w:lang w:val="uk-UA"/>
        </w:rPr>
        <w:t>Уточнено етимологію та наукові підходи до поняття й змісту корупції. Здійснено систематизацію основних підходів до визначення сутності корупції. На основі аналізу міжнародних нормативно-правових актів виокремлено основні підходи до визначення корупції у міжнародному праві. Обгрунтовано, що найбільш ґрунтовним є широкий підхід до тлумачення корупції, згідно якого вона є складним, соціально-політичним та економічним явищем, що складається з комплексу протиправних дій різної спрямованості і мети (хабарництво, лобізм, корупційний фаворитизм, корупційний протекціонізм тощо), та має двосторонній характер, оскільки виступає в якості своєрідної "угоди", взаємовигідної для посадовця та іншої особи, яка вступає в з ним у відповідні відносини. Наголошено, що саме таке розуміння корупції уможливлює формування ефективної антикорупційної політики, яка дозволяє охопити більшу кількість корупційних проявів у всіх сферах функціонування життєдіяльності суспільства і держави.</w:t>
      </w:r>
      <w:r w:rsidRPr="00891A66">
        <w:rPr>
          <w:rFonts w:ascii="Times New Roman" w:hAnsi="Times New Roman" w:cs="Times New Roman"/>
          <w:sz w:val="28"/>
          <w:szCs w:val="28"/>
          <w:lang w:val="uk-UA"/>
        </w:rPr>
        <w:t xml:space="preserve"> Текст: </w:t>
      </w:r>
      <w:hyperlink r:id="rId52" w:history="1">
        <w:r w:rsidRPr="00891A66">
          <w:rPr>
            <w:rStyle w:val="a3"/>
            <w:rFonts w:ascii="Times New Roman" w:hAnsi="Times New Roman" w:cs="Times New Roman"/>
            <w:sz w:val="28"/>
            <w:szCs w:val="28"/>
            <w:lang w:val="uk-UA"/>
          </w:rPr>
          <w:t>http://www.lsej.org.ua/1_2025/15.pdf</w:t>
        </w:r>
      </w:hyperlink>
      <w:r w:rsidRPr="00891A66">
        <w:rPr>
          <w:rFonts w:ascii="Times New Roman" w:hAnsi="Times New Roman" w:cs="Times New Roman"/>
          <w:sz w:val="28"/>
          <w:szCs w:val="28"/>
          <w:lang w:val="uk-UA"/>
        </w:rPr>
        <w:t xml:space="preserve">   </w:t>
      </w:r>
    </w:p>
    <w:p w:rsidR="00AB1672" w:rsidRPr="00891A66" w:rsidRDefault="00AB1672" w:rsidP="00891A66">
      <w:pPr>
        <w:pStyle w:val="a8"/>
        <w:numPr>
          <w:ilvl w:val="0"/>
          <w:numId w:val="1"/>
        </w:numPr>
        <w:spacing w:after="120" w:line="360" w:lineRule="auto"/>
        <w:ind w:left="0" w:firstLine="567"/>
        <w:jc w:val="both"/>
        <w:rPr>
          <w:rFonts w:ascii="Times New Roman" w:hAnsi="Times New Roman" w:cs="Times New Roman"/>
          <w:sz w:val="28"/>
          <w:szCs w:val="28"/>
          <w:lang w:val="uk-UA"/>
        </w:rPr>
      </w:pPr>
      <w:r w:rsidRPr="00891A66">
        <w:rPr>
          <w:rFonts w:ascii="Times New Roman" w:hAnsi="Times New Roman" w:cs="Times New Roman"/>
          <w:b/>
          <w:sz w:val="28"/>
          <w:szCs w:val="28"/>
          <w:lang w:val="uk-UA"/>
        </w:rPr>
        <w:lastRenderedPageBreak/>
        <w:t>Хаджирадєва В. Україна домовилась з МВФ про виділення чергового траншу</w:t>
      </w:r>
      <w:r w:rsidRPr="00891A66">
        <w:rPr>
          <w:rFonts w:ascii="Times New Roman" w:hAnsi="Times New Roman" w:cs="Times New Roman"/>
          <w:sz w:val="28"/>
          <w:szCs w:val="28"/>
          <w:lang w:val="uk-UA"/>
        </w:rPr>
        <w:t xml:space="preserve"> [Електронний ресурс] / Вікторія Хаджирадєва </w:t>
      </w:r>
      <w:r w:rsidR="00ED45F1">
        <w:rPr>
          <w:rFonts w:ascii="Times New Roman" w:hAnsi="Times New Roman" w:cs="Times New Roman"/>
          <w:sz w:val="28"/>
          <w:szCs w:val="28"/>
          <w:lang w:val="uk-UA"/>
        </w:rPr>
        <w:br/>
      </w:r>
      <w:r w:rsidRPr="00891A66">
        <w:rPr>
          <w:rFonts w:ascii="Times New Roman" w:hAnsi="Times New Roman" w:cs="Times New Roman"/>
          <w:sz w:val="28"/>
          <w:szCs w:val="28"/>
          <w:lang w:val="uk-UA"/>
        </w:rPr>
        <w:t xml:space="preserve">// Korrespondent.net : [вебсайт]. – 2025. – 3 берез. — Електрон. дані.  </w:t>
      </w:r>
      <w:r w:rsidRPr="00891A66">
        <w:rPr>
          <w:rFonts w:ascii="Times New Roman" w:hAnsi="Times New Roman" w:cs="Times New Roman"/>
          <w:i/>
          <w:sz w:val="28"/>
          <w:szCs w:val="28"/>
          <w:lang w:val="uk-UA"/>
        </w:rPr>
        <w:t>Вказано, що Україна та Міжнародний валютний фонд (МВФ) досягли домовленості на рівні персоналу про сьомий перегляд програми Механізму розширеного фінансування (EFF), після затвердження якої Україна зможе отримати транш. Зауважено, що сьомий перегляд програми EFF проходив важко через невиконання Україною двох "структурних маяків": скасування так званих "правок Лозового" - внесення змін до низки кодексів, ухвалених Верховною Радою України (ВР України) у 2017 р., які, серед іншого, обмежують строк досудових розслідувань злочинів, що створює умови для уникнення покарання корупціонерами, а також - створення нового Вищого адміністративного суду (ВАС). Акцентовано на важливості для України кредитної програми МВФ із огляду на війну з РФ та руйнування, які вона несе, а також на непрості відносини з новою адміністрацією Президента США Д. Трампа.</w:t>
      </w:r>
      <w:r w:rsidRPr="00891A66">
        <w:rPr>
          <w:rFonts w:ascii="Times New Roman" w:hAnsi="Times New Roman" w:cs="Times New Roman"/>
          <w:sz w:val="28"/>
          <w:szCs w:val="28"/>
          <w:lang w:val="uk-UA"/>
        </w:rPr>
        <w:t xml:space="preserve"> Текст: </w:t>
      </w:r>
      <w:hyperlink r:id="rId53" w:history="1">
        <w:r w:rsidRPr="00891A66">
          <w:rPr>
            <w:rStyle w:val="a3"/>
            <w:rFonts w:ascii="Times New Roman" w:hAnsi="Times New Roman" w:cs="Times New Roman"/>
            <w:sz w:val="28"/>
            <w:szCs w:val="28"/>
            <w:lang w:val="uk-UA"/>
          </w:rPr>
          <w:t>https://ua.korrespondent.net/articles/4760453-ukraina-domovylas-z-mvf-pro-vydilennia-cherhovoho-transhu</w:t>
        </w:r>
      </w:hyperlink>
      <w:r w:rsidRPr="00891A66">
        <w:rPr>
          <w:rFonts w:ascii="Times New Roman" w:hAnsi="Times New Roman" w:cs="Times New Roman"/>
          <w:sz w:val="28"/>
          <w:szCs w:val="28"/>
          <w:lang w:val="uk-UA"/>
        </w:rPr>
        <w:t xml:space="preserve">        </w:t>
      </w:r>
    </w:p>
    <w:p w:rsidR="00AB1672" w:rsidRPr="00891A66" w:rsidRDefault="00AB1672" w:rsidP="00891A66">
      <w:pPr>
        <w:pStyle w:val="a8"/>
        <w:numPr>
          <w:ilvl w:val="0"/>
          <w:numId w:val="1"/>
        </w:numPr>
        <w:spacing w:after="120" w:line="360" w:lineRule="auto"/>
        <w:ind w:left="0" w:firstLine="567"/>
        <w:jc w:val="both"/>
        <w:rPr>
          <w:rFonts w:ascii="Times New Roman" w:hAnsi="Times New Roman" w:cs="Times New Roman"/>
          <w:sz w:val="28"/>
          <w:szCs w:val="28"/>
          <w:lang w:val="uk-UA"/>
        </w:rPr>
      </w:pPr>
      <w:r w:rsidRPr="00891A66">
        <w:rPr>
          <w:rFonts w:ascii="Times New Roman" w:hAnsi="Times New Roman" w:cs="Times New Roman"/>
          <w:b/>
          <w:sz w:val="28"/>
          <w:szCs w:val="28"/>
          <w:lang w:val="uk-UA"/>
        </w:rPr>
        <w:t>Харитонова Т. Є. Проблеми корупційних ризиків при набутті та реалізації права власності на земельну ділянку учасниками бойових дій та особами, прирівняними до них</w:t>
      </w:r>
      <w:r w:rsidRPr="00891A66">
        <w:rPr>
          <w:rFonts w:ascii="Times New Roman" w:hAnsi="Times New Roman" w:cs="Times New Roman"/>
          <w:sz w:val="28"/>
          <w:szCs w:val="28"/>
          <w:lang w:val="uk-UA"/>
        </w:rPr>
        <w:t xml:space="preserve"> [Електронний ресурс] </w:t>
      </w:r>
      <w:r w:rsidR="00ED45F1">
        <w:rPr>
          <w:rFonts w:ascii="Times New Roman" w:hAnsi="Times New Roman" w:cs="Times New Roman"/>
          <w:sz w:val="28"/>
          <w:szCs w:val="28"/>
          <w:lang w:val="uk-UA"/>
        </w:rPr>
        <w:br/>
      </w:r>
      <w:r w:rsidRPr="00891A66">
        <w:rPr>
          <w:rFonts w:ascii="Times New Roman" w:hAnsi="Times New Roman" w:cs="Times New Roman"/>
          <w:sz w:val="28"/>
          <w:szCs w:val="28"/>
          <w:lang w:val="uk-UA"/>
        </w:rPr>
        <w:t xml:space="preserve">/ Т. Є. Харитонова, М. М. Білошкурський // Юрид. наук. електрон. журн. – 2025. – № 1. – С. 269-272.  </w:t>
      </w:r>
      <w:r w:rsidRPr="00891A66">
        <w:rPr>
          <w:rFonts w:ascii="Times New Roman" w:hAnsi="Times New Roman" w:cs="Times New Roman"/>
          <w:i/>
          <w:sz w:val="28"/>
          <w:szCs w:val="28"/>
          <w:lang w:val="uk-UA"/>
        </w:rPr>
        <w:t xml:space="preserve">Досліджено проблеми корупційних ризиків, які можуть виникати при набутті та реалізації права власності на земельну ділянку учасниками бойових дій та особами, прирівняними до них. Розглянуто основні нормативно-правові акти, які встановлюють можливість набуття права власності на земельну ділянку зазначеними пільговими категоріями. Виокремлено  основні корупційні ризики під час реалізації учасниками бойових дій та особами, прирівняними до них, права на першочергове відведення земельних ділянок. Розроблено пропозицій з </w:t>
      </w:r>
      <w:r w:rsidRPr="00891A66">
        <w:rPr>
          <w:rFonts w:ascii="Times New Roman" w:hAnsi="Times New Roman" w:cs="Times New Roman"/>
          <w:i/>
          <w:sz w:val="28"/>
          <w:szCs w:val="28"/>
          <w:lang w:val="uk-UA"/>
        </w:rPr>
        <w:lastRenderedPageBreak/>
        <w:t>протидії та запобіганню таким ризикам.</w:t>
      </w:r>
      <w:r w:rsidRPr="00891A66">
        <w:rPr>
          <w:rFonts w:ascii="Times New Roman" w:hAnsi="Times New Roman" w:cs="Times New Roman"/>
          <w:sz w:val="28"/>
          <w:szCs w:val="28"/>
          <w:lang w:val="uk-UA"/>
        </w:rPr>
        <w:t xml:space="preserve"> Текст: </w:t>
      </w:r>
      <w:hyperlink r:id="rId54" w:history="1">
        <w:r w:rsidRPr="00891A66">
          <w:rPr>
            <w:rStyle w:val="a3"/>
            <w:rFonts w:ascii="Times New Roman" w:hAnsi="Times New Roman" w:cs="Times New Roman"/>
            <w:sz w:val="28"/>
            <w:szCs w:val="28"/>
            <w:lang w:val="uk-UA"/>
          </w:rPr>
          <w:t>http://www.lsej.org.ua/1_2025/60.pdf</w:t>
        </w:r>
      </w:hyperlink>
      <w:r w:rsidRPr="00891A66">
        <w:rPr>
          <w:rFonts w:ascii="Times New Roman" w:hAnsi="Times New Roman" w:cs="Times New Roman"/>
          <w:sz w:val="28"/>
          <w:szCs w:val="28"/>
          <w:lang w:val="uk-UA"/>
        </w:rPr>
        <w:t xml:space="preserve">    </w:t>
      </w:r>
    </w:p>
    <w:p w:rsidR="00AB1672" w:rsidRPr="00891A66" w:rsidRDefault="00AB1672" w:rsidP="00891A66">
      <w:pPr>
        <w:pStyle w:val="a8"/>
        <w:numPr>
          <w:ilvl w:val="0"/>
          <w:numId w:val="1"/>
        </w:numPr>
        <w:spacing w:after="120" w:line="360" w:lineRule="auto"/>
        <w:ind w:left="0" w:firstLine="567"/>
        <w:jc w:val="both"/>
        <w:rPr>
          <w:rFonts w:ascii="Times New Roman" w:hAnsi="Times New Roman" w:cs="Times New Roman"/>
          <w:sz w:val="28"/>
          <w:szCs w:val="28"/>
          <w:lang w:val="uk-UA"/>
        </w:rPr>
      </w:pPr>
      <w:r w:rsidRPr="00891A66">
        <w:rPr>
          <w:rFonts w:ascii="Times New Roman" w:hAnsi="Times New Roman" w:cs="Times New Roman"/>
          <w:b/>
          <w:sz w:val="28"/>
          <w:szCs w:val="28"/>
          <w:lang w:val="uk-UA"/>
        </w:rPr>
        <w:t>Хорошун О. В. Державне бюро розслідувань України у порівнянні з Федеральним бюро розслідування США: виклики та перспективи</w:t>
      </w:r>
      <w:r w:rsidRPr="00891A66">
        <w:rPr>
          <w:rFonts w:ascii="Times New Roman" w:hAnsi="Times New Roman" w:cs="Times New Roman"/>
          <w:sz w:val="28"/>
          <w:szCs w:val="28"/>
          <w:lang w:val="uk-UA"/>
        </w:rPr>
        <w:t xml:space="preserve"> [Електронний ресурс] / О. В. Хорошун // Прав. новели / заклад вищої освіти "Міжнар. ун-т бізнесу і права". – 2024. – № 24. – С. 138-143.  </w:t>
      </w:r>
      <w:r w:rsidRPr="00891A66">
        <w:rPr>
          <w:rFonts w:ascii="Times New Roman" w:hAnsi="Times New Roman" w:cs="Times New Roman"/>
          <w:i/>
          <w:sz w:val="28"/>
          <w:szCs w:val="28"/>
          <w:lang w:val="uk-UA"/>
        </w:rPr>
        <w:t xml:space="preserve">Здійснено порівняльний аналіз Державного бюро розслідувань України (ДБР) та Федерального бюро розслідувань США (ФБР) з метою виявлення ключових напрямів для вдосконалення роботи української правоохоронної системи на основі досвіду ФБР. Розглянуто основні аспекти діяльності ФБР і наголошено, що високий рівень професіоналізму агентів ФБР досягається завдяки постійній систематичній підготовці та залученню фахівців з різних галузей, що сприяє міждисциплінарній компетентності. Наголошено на важливості міжнародного співробітництва, яке є основою для ефективної боротьби ФБР із транснаціональною злочинністю. Запропоновано активізувати міжнародні партнерства для підвищення ефективності ДБР у протидії злочинним угрупованням і корупції. Особливу увагу приділено застосуванню сучасних технологій, таких як аналітика даних і кібербезпека, що дозволяє ФБР швидко адаптуватися до нових викликів у сфері злочинності. Висвітлено підхід ФБР до забезпечення прозорості та відкритості, що сприяє зміцненню громадської довіри, та зазначено, що підтримка високих стандартів прозорості є важливим напрямом для ДБР, оскільки це посилює легітимність діяльності та сприяє громадській підтримці. </w:t>
      </w:r>
      <w:r w:rsidRPr="00891A66">
        <w:rPr>
          <w:rFonts w:ascii="Times New Roman" w:hAnsi="Times New Roman" w:cs="Times New Roman"/>
          <w:sz w:val="28"/>
          <w:szCs w:val="28"/>
          <w:lang w:val="uk-UA"/>
        </w:rPr>
        <w:t xml:space="preserve">Текст: </w:t>
      </w:r>
      <w:hyperlink r:id="rId55" w:history="1">
        <w:r w:rsidRPr="00891A66">
          <w:rPr>
            <w:rStyle w:val="a3"/>
            <w:rFonts w:ascii="Times New Roman" w:hAnsi="Times New Roman" w:cs="Times New Roman"/>
            <w:sz w:val="28"/>
            <w:szCs w:val="28"/>
            <w:lang w:val="uk-UA"/>
          </w:rPr>
          <w:t>http://legalnovels.in.ua/journal/24_2024/20.pdf</w:t>
        </w:r>
      </w:hyperlink>
      <w:r w:rsidRPr="00891A66">
        <w:rPr>
          <w:rFonts w:ascii="Times New Roman" w:hAnsi="Times New Roman" w:cs="Times New Roman"/>
          <w:sz w:val="28"/>
          <w:szCs w:val="28"/>
          <w:lang w:val="uk-UA"/>
        </w:rPr>
        <w:t xml:space="preserve">    </w:t>
      </w:r>
    </w:p>
    <w:p w:rsidR="00AB1672" w:rsidRPr="00891A66" w:rsidRDefault="00AB1672" w:rsidP="00891A66">
      <w:pPr>
        <w:pStyle w:val="a8"/>
        <w:numPr>
          <w:ilvl w:val="0"/>
          <w:numId w:val="1"/>
        </w:numPr>
        <w:spacing w:after="120" w:line="360" w:lineRule="auto"/>
        <w:ind w:left="0" w:firstLine="567"/>
        <w:jc w:val="both"/>
        <w:rPr>
          <w:lang w:val="uk-UA"/>
        </w:rPr>
      </w:pPr>
      <w:r w:rsidRPr="00891A66">
        <w:rPr>
          <w:rFonts w:ascii="Times New Roman" w:hAnsi="Times New Roman" w:cs="Times New Roman"/>
          <w:b/>
          <w:sz w:val="28"/>
          <w:szCs w:val="28"/>
          <w:lang w:val="uk-UA"/>
        </w:rPr>
        <w:t>Хохлова І. В. Антикорупція в системі освіти</w:t>
      </w:r>
      <w:r w:rsidRPr="00891A66">
        <w:rPr>
          <w:rFonts w:ascii="Times New Roman" w:hAnsi="Times New Roman" w:cs="Times New Roman"/>
          <w:sz w:val="28"/>
          <w:szCs w:val="28"/>
          <w:lang w:val="uk-UA"/>
        </w:rPr>
        <w:t xml:space="preserve"> [Електронний ресурс] / І. В. Хохлова // Прав. позиція / Ун-т мит. справи та фінансів. – 2024. – № 4. – С. 55-59.  </w:t>
      </w:r>
      <w:r w:rsidRPr="00891A66">
        <w:rPr>
          <w:rFonts w:ascii="Times New Roman" w:hAnsi="Times New Roman" w:cs="Times New Roman"/>
          <w:i/>
          <w:sz w:val="28"/>
          <w:szCs w:val="28"/>
          <w:lang w:val="uk-UA"/>
        </w:rPr>
        <w:t xml:space="preserve">Вивчено проблему проявів корупції в системі освіти. Досліджено сутність корупції та іі наслідки. Зазначено, що в останні роки увага світової наукової спільноти привернена до пошуку та вирішення проблем, пов’язаних з подоланням корупційних явищ у всіх сферах суспільного </w:t>
      </w:r>
      <w:r w:rsidRPr="00891A66">
        <w:rPr>
          <w:rFonts w:ascii="Times New Roman" w:hAnsi="Times New Roman" w:cs="Times New Roman"/>
          <w:i/>
          <w:sz w:val="28"/>
          <w:szCs w:val="28"/>
          <w:lang w:val="uk-UA"/>
        </w:rPr>
        <w:lastRenderedPageBreak/>
        <w:t>життя. Наголошено, що антикорупційна освіта є одним із найефективніших способів підвищення обізнаності громадян з проблемами корупції. Окреслено причини поширення корупції, серед яких зокрема - нерозуміння більшості людей негативного впливу цього явища на суспільство. Вказано, що заходи із запобігання корупції у сфері освіти спрямовані, зокрема, на підвищення кількості, якості та ефективності системи освіти, і, звичайно, доступу до освіти. Проаналізовано положення Закону України "Про запобігання корупції" щодо освіти та висвітлено деякі елементи антикорупційної стратегії, що відносяться до системи закладів освіти. Обґрунтовано необхідність формування стратегії і тактики антикорупційної діяльності в системі вищої освіти. Визначено основні функції та завдання уповноваженого з питань корупції в закладах освіти, а також приділено увагу ефективності запроваджених антикорупційних програм закладів освіти.</w:t>
      </w:r>
      <w:r w:rsidRPr="00891A66">
        <w:rPr>
          <w:rFonts w:ascii="Times New Roman" w:hAnsi="Times New Roman" w:cs="Times New Roman"/>
          <w:sz w:val="28"/>
          <w:szCs w:val="28"/>
          <w:lang w:val="uk-UA"/>
        </w:rPr>
        <w:t xml:space="preserve"> Текст: </w:t>
      </w:r>
      <w:hyperlink r:id="rId56" w:history="1">
        <w:r w:rsidRPr="00891A66">
          <w:rPr>
            <w:rStyle w:val="a3"/>
            <w:rFonts w:ascii="Times New Roman" w:hAnsi="Times New Roman" w:cs="Times New Roman"/>
            <w:sz w:val="28"/>
            <w:szCs w:val="28"/>
            <w:lang w:val="uk-UA"/>
          </w:rPr>
          <w:t>http://legalposition.umsf.in.ua/archive/2024/4/12.pdf</w:t>
        </w:r>
      </w:hyperlink>
      <w:r w:rsidRPr="00891A66">
        <w:rPr>
          <w:rFonts w:ascii="Times New Roman" w:hAnsi="Times New Roman" w:cs="Times New Roman"/>
          <w:sz w:val="28"/>
          <w:szCs w:val="28"/>
          <w:lang w:val="uk-UA"/>
        </w:rPr>
        <w:t xml:space="preserve">    </w:t>
      </w:r>
    </w:p>
    <w:p w:rsidR="00AB1672" w:rsidRPr="00891A66" w:rsidRDefault="00AB1672" w:rsidP="00891A66">
      <w:pPr>
        <w:pStyle w:val="a8"/>
        <w:numPr>
          <w:ilvl w:val="0"/>
          <w:numId w:val="1"/>
        </w:numPr>
        <w:spacing w:after="120" w:line="360" w:lineRule="auto"/>
        <w:ind w:left="0" w:firstLine="567"/>
        <w:jc w:val="both"/>
        <w:rPr>
          <w:rFonts w:ascii="Times New Roman" w:hAnsi="Times New Roman" w:cs="Times New Roman"/>
          <w:sz w:val="28"/>
          <w:szCs w:val="28"/>
          <w:lang w:val="uk-UA"/>
        </w:rPr>
      </w:pPr>
      <w:r w:rsidRPr="00891A66">
        <w:rPr>
          <w:rFonts w:ascii="Times New Roman" w:hAnsi="Times New Roman" w:cs="Times New Roman"/>
          <w:b/>
          <w:sz w:val="28"/>
          <w:szCs w:val="28"/>
          <w:lang w:val="uk-UA"/>
        </w:rPr>
        <w:t>Щодо розширення можливостей спеціальних закладів загальної середньої освіти для реабілітації осіб з особливими освітніми потребами та військовослужбовців</w:t>
      </w:r>
      <w:r w:rsidRPr="00891A66">
        <w:rPr>
          <w:rFonts w:ascii="Times New Roman" w:hAnsi="Times New Roman" w:cs="Times New Roman"/>
          <w:sz w:val="28"/>
          <w:szCs w:val="28"/>
          <w:lang w:val="uk-UA"/>
        </w:rPr>
        <w:t xml:space="preserve"> [Електронний ресурс] / Прес-служба Апарату Верхов. Ради України // Голос України. – 2025. – 24 лют. [№ 290]. – Електрон. дані.  </w:t>
      </w:r>
      <w:r w:rsidRPr="00891A66">
        <w:rPr>
          <w:rFonts w:ascii="Times New Roman" w:hAnsi="Times New Roman" w:cs="Times New Roman"/>
          <w:i/>
          <w:sz w:val="28"/>
          <w:szCs w:val="28"/>
          <w:lang w:val="uk-UA"/>
        </w:rPr>
        <w:t xml:space="preserve">Подано інформацію, що під головуванням очільника  Комітету Сергія Бабака відбулося засідання Комітету Верховної Ради України (ВР України) з питань освіти, науки та інновацій, на якому народні депутати України - члени Комітету одностайно ухвалили рекомендувати ВР України за результатами розгляду в першому читанні: прийняти за основу та в цілому з урахуванням пропозицій Комітету проєкт Закону України "Про внесення змін до деяких законів України щодо розширення можливостей спеціальних закладів загальної середньої освіти для реабілітації осіб з особливими освітніми потребами та військовослужбовців" (реєстр. № 10160 від 18.10.2023), прийняти за основу проєкт Закону України "Про внесення змін до деяких законів України щодо </w:t>
      </w:r>
      <w:r w:rsidRPr="00891A66">
        <w:rPr>
          <w:rFonts w:ascii="Times New Roman" w:hAnsi="Times New Roman" w:cs="Times New Roman"/>
          <w:i/>
          <w:sz w:val="28"/>
          <w:szCs w:val="28"/>
          <w:lang w:val="uk-UA"/>
        </w:rPr>
        <w:lastRenderedPageBreak/>
        <w:t>пенсійного забезпечення працівників прокуратури" (реєстр. № 12278 від 02.12.2024), проєкт Закону України "Про внесення змін до Статуту внутрішньої служби Збройних Сил України щодо визначення особливостей застосування антикорупційних обмежень та врегулювання конфлікту інтересів в умовах проходження військової служби" (реєстр. № 12022 від 09.09.2024 та низку інших.</w:t>
      </w:r>
      <w:r w:rsidRPr="00891A66">
        <w:rPr>
          <w:rFonts w:ascii="Times New Roman" w:hAnsi="Times New Roman" w:cs="Times New Roman"/>
          <w:sz w:val="28"/>
          <w:szCs w:val="28"/>
          <w:lang w:val="uk-UA"/>
        </w:rPr>
        <w:t xml:space="preserve"> Текст: </w:t>
      </w:r>
      <w:hyperlink r:id="rId57" w:history="1">
        <w:r w:rsidRPr="00891A66">
          <w:rPr>
            <w:rStyle w:val="a3"/>
            <w:rFonts w:ascii="Times New Roman" w:hAnsi="Times New Roman" w:cs="Times New Roman"/>
            <w:sz w:val="28"/>
            <w:szCs w:val="28"/>
            <w:lang w:val="uk-UA"/>
          </w:rPr>
          <w:t>http://www.golos.com.ua/article/382473</w:t>
        </w:r>
      </w:hyperlink>
      <w:r w:rsidRPr="00891A66">
        <w:rPr>
          <w:rFonts w:ascii="Times New Roman" w:hAnsi="Times New Roman" w:cs="Times New Roman"/>
          <w:sz w:val="28"/>
          <w:szCs w:val="28"/>
          <w:lang w:val="uk-UA"/>
        </w:rPr>
        <w:t xml:space="preserve">    </w:t>
      </w:r>
    </w:p>
    <w:p w:rsidR="00AB1672" w:rsidRPr="00891A66" w:rsidRDefault="00AB1672" w:rsidP="00891A66">
      <w:pPr>
        <w:pStyle w:val="a8"/>
        <w:numPr>
          <w:ilvl w:val="0"/>
          <w:numId w:val="1"/>
        </w:numPr>
        <w:spacing w:after="120" w:line="360" w:lineRule="auto"/>
        <w:ind w:left="0" w:firstLine="567"/>
        <w:jc w:val="both"/>
        <w:rPr>
          <w:rFonts w:ascii="Times New Roman" w:hAnsi="Times New Roman" w:cs="Times New Roman"/>
          <w:sz w:val="28"/>
          <w:szCs w:val="28"/>
          <w:lang w:val="uk-UA"/>
        </w:rPr>
      </w:pPr>
      <w:r w:rsidRPr="00891A66">
        <w:rPr>
          <w:rFonts w:ascii="Times New Roman" w:hAnsi="Times New Roman" w:cs="Times New Roman"/>
          <w:b/>
          <w:sz w:val="28"/>
          <w:szCs w:val="28"/>
          <w:lang w:val="uk-UA"/>
        </w:rPr>
        <w:t>Як виправити помилку в декларації - покрокова інструкція від НАЗК</w:t>
      </w:r>
      <w:r w:rsidRPr="00891A66">
        <w:rPr>
          <w:rFonts w:ascii="Times New Roman" w:hAnsi="Times New Roman" w:cs="Times New Roman"/>
          <w:sz w:val="28"/>
          <w:szCs w:val="28"/>
          <w:lang w:val="uk-UA"/>
        </w:rPr>
        <w:t xml:space="preserve"> [Електронний ресурс] // Юрид. практика. – 2025. – 17 берез. – Електрон. дані.  </w:t>
      </w:r>
      <w:r w:rsidRPr="00891A66">
        <w:rPr>
          <w:rFonts w:ascii="Times New Roman" w:hAnsi="Times New Roman" w:cs="Times New Roman"/>
          <w:i/>
          <w:sz w:val="28"/>
          <w:szCs w:val="28"/>
          <w:lang w:val="uk-UA"/>
        </w:rPr>
        <w:t>Подано підготовлені Національним агентством з питань запобігання корупції (НАЗК) алгоритми, послуговуючись якими користувачі Єдиного державного реєстру декларацій можуть виправити допущені помилки. Роз'яснено: як внести зміни в подану декларацію; чи можливо змінити тип декларації; чи можливо видалити декларацію з Реєстру декларацій.</w:t>
      </w:r>
      <w:r w:rsidRPr="00891A66">
        <w:rPr>
          <w:rFonts w:ascii="Times New Roman" w:hAnsi="Times New Roman" w:cs="Times New Roman"/>
          <w:sz w:val="28"/>
          <w:szCs w:val="28"/>
          <w:lang w:val="uk-UA"/>
        </w:rPr>
        <w:t xml:space="preserve"> Текст: </w:t>
      </w:r>
      <w:hyperlink r:id="rId58" w:history="1">
        <w:r w:rsidRPr="00891A66">
          <w:rPr>
            <w:rStyle w:val="a3"/>
            <w:rFonts w:ascii="Times New Roman" w:hAnsi="Times New Roman" w:cs="Times New Roman"/>
            <w:sz w:val="28"/>
            <w:szCs w:val="28"/>
            <w:lang w:val="uk-UA"/>
          </w:rPr>
          <w:t>https://pravo.ua/iak-vypravyty-pomylku-v-deklaratsii-pokrokova-instruktsiia-vid-nazk/</w:t>
        </w:r>
      </w:hyperlink>
      <w:r w:rsidRPr="00891A66">
        <w:rPr>
          <w:rFonts w:ascii="Times New Roman" w:hAnsi="Times New Roman" w:cs="Times New Roman"/>
          <w:sz w:val="28"/>
          <w:szCs w:val="28"/>
          <w:lang w:val="uk-UA"/>
        </w:rPr>
        <w:t xml:space="preserve">     </w:t>
      </w:r>
    </w:p>
    <w:p w:rsidR="00DD5EEA" w:rsidRPr="00DD5EEA" w:rsidRDefault="00DD5EEA" w:rsidP="00DD5EEA">
      <w:pPr>
        <w:rPr>
          <w:rFonts w:ascii="Times New Roman" w:hAnsi="Times New Roman" w:cs="Times New Roman"/>
          <w:b/>
          <w:sz w:val="28"/>
          <w:szCs w:val="28"/>
          <w:lang w:val="uk-UA"/>
        </w:rPr>
      </w:pPr>
      <w:r w:rsidRPr="00DD5EEA">
        <w:rPr>
          <w:rFonts w:ascii="Times New Roman" w:hAnsi="Times New Roman" w:cs="Times New Roman"/>
          <w:b/>
          <w:sz w:val="28"/>
          <w:szCs w:val="28"/>
          <w:lang w:val="uk-UA"/>
        </w:rPr>
        <w:t>Підготовлено Відділом інформаційного забезпечення органів влади</w:t>
      </w:r>
    </w:p>
    <w:p w:rsidR="00DD5EEA" w:rsidRPr="00DD5EEA" w:rsidRDefault="00DD5EEA" w:rsidP="00DD5EEA">
      <w:pPr>
        <w:rPr>
          <w:rFonts w:ascii="Times New Roman" w:hAnsi="Times New Roman" w:cs="Times New Roman"/>
          <w:b/>
          <w:sz w:val="28"/>
          <w:szCs w:val="28"/>
          <w:lang w:val="uk-UA"/>
        </w:rPr>
      </w:pPr>
      <w:r w:rsidRPr="00DD5EEA">
        <w:rPr>
          <w:rFonts w:ascii="Times New Roman" w:hAnsi="Times New Roman" w:cs="Times New Roman"/>
          <w:b/>
          <w:sz w:val="28"/>
          <w:szCs w:val="28"/>
          <w:lang w:val="uk-UA"/>
        </w:rPr>
        <w:t>Національної бібліотеки України імені Ярослава Мудрого</w:t>
      </w:r>
    </w:p>
    <w:p w:rsidR="00DD5EEA" w:rsidRPr="00DD5EEA" w:rsidRDefault="00ED45F1" w:rsidP="00DD5EEA">
      <w:pPr>
        <w:rPr>
          <w:rFonts w:ascii="Times New Roman" w:hAnsi="Times New Roman" w:cs="Times New Roman"/>
          <w:b/>
          <w:sz w:val="28"/>
          <w:szCs w:val="28"/>
          <w:lang w:val="uk-UA"/>
        </w:rPr>
      </w:pPr>
      <w:r>
        <w:rPr>
          <w:rFonts w:ascii="Times New Roman" w:hAnsi="Times New Roman" w:cs="Times New Roman"/>
          <w:b/>
          <w:sz w:val="28"/>
          <w:szCs w:val="28"/>
          <w:lang w:val="uk-UA"/>
        </w:rPr>
        <w:t>25 березня</w:t>
      </w:r>
      <w:r w:rsidR="008919CF">
        <w:rPr>
          <w:rFonts w:ascii="Times New Roman" w:hAnsi="Times New Roman" w:cs="Times New Roman"/>
          <w:b/>
          <w:sz w:val="28"/>
          <w:szCs w:val="28"/>
          <w:lang w:val="uk-UA"/>
        </w:rPr>
        <w:t xml:space="preserve"> </w:t>
      </w:r>
      <w:r w:rsidR="00AB1672">
        <w:rPr>
          <w:rFonts w:ascii="Times New Roman" w:hAnsi="Times New Roman" w:cs="Times New Roman"/>
          <w:b/>
          <w:sz w:val="28"/>
          <w:szCs w:val="28"/>
          <w:lang w:val="uk-UA"/>
        </w:rPr>
        <w:t>2025</w:t>
      </w:r>
      <w:r w:rsidR="00DD5EEA" w:rsidRPr="00DD5EEA">
        <w:rPr>
          <w:rFonts w:ascii="Times New Roman" w:hAnsi="Times New Roman" w:cs="Times New Roman"/>
          <w:b/>
          <w:sz w:val="28"/>
          <w:szCs w:val="28"/>
          <w:lang w:val="uk-UA"/>
        </w:rPr>
        <w:t xml:space="preserve"> року</w:t>
      </w:r>
    </w:p>
    <w:p w:rsidR="00DD5EEA" w:rsidRPr="00DD5EEA" w:rsidRDefault="00DD5EEA" w:rsidP="00DD5EEA">
      <w:pPr>
        <w:rPr>
          <w:rFonts w:ascii="Times New Roman" w:hAnsi="Times New Roman" w:cs="Times New Roman"/>
          <w:b/>
          <w:sz w:val="28"/>
          <w:szCs w:val="28"/>
          <w:lang w:val="uk-UA"/>
        </w:rPr>
      </w:pPr>
      <w:r w:rsidRPr="00DD5EEA">
        <w:rPr>
          <w:rFonts w:ascii="Times New Roman" w:hAnsi="Times New Roman" w:cs="Times New Roman"/>
          <w:b/>
          <w:sz w:val="28"/>
          <w:szCs w:val="28"/>
          <w:lang w:val="uk-UA"/>
        </w:rPr>
        <w:t xml:space="preserve">Відповідальний за випуск: </w:t>
      </w:r>
      <w:r w:rsidR="00ED45F1">
        <w:rPr>
          <w:rFonts w:ascii="Times New Roman" w:hAnsi="Times New Roman" w:cs="Times New Roman"/>
          <w:b/>
          <w:sz w:val="28"/>
          <w:szCs w:val="28"/>
          <w:lang w:val="uk-UA"/>
        </w:rPr>
        <w:t>Л. В. Груніна</w:t>
      </w:r>
    </w:p>
    <w:sectPr w:rsidR="00DD5EEA" w:rsidRPr="00DD5EEA" w:rsidSect="00B515F6">
      <w:footerReference w:type="default" r:id="rId5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7B7F" w:rsidRDefault="00337B7F" w:rsidP="002F258F">
      <w:pPr>
        <w:spacing w:after="0" w:line="240" w:lineRule="auto"/>
      </w:pPr>
      <w:r>
        <w:separator/>
      </w:r>
    </w:p>
  </w:endnote>
  <w:endnote w:type="continuationSeparator" w:id="1">
    <w:p w:rsidR="00337B7F" w:rsidRDefault="00337B7F" w:rsidP="002F25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0159"/>
      <w:docPartObj>
        <w:docPartGallery w:val="Page Numbers (Bottom of Page)"/>
        <w:docPartUnique/>
      </w:docPartObj>
    </w:sdtPr>
    <w:sdtContent>
      <w:p w:rsidR="002F258F" w:rsidRDefault="00000E6D">
        <w:pPr>
          <w:pStyle w:val="a6"/>
          <w:jc w:val="right"/>
        </w:pPr>
        <w:fldSimple w:instr=" PAGE   \* MERGEFORMAT ">
          <w:r w:rsidR="00CB18D0">
            <w:rPr>
              <w:noProof/>
            </w:rPr>
            <w:t>14</w:t>
          </w:r>
        </w:fldSimple>
      </w:p>
    </w:sdtContent>
  </w:sdt>
  <w:p w:rsidR="002F258F" w:rsidRDefault="002F258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7B7F" w:rsidRDefault="00337B7F" w:rsidP="002F258F">
      <w:pPr>
        <w:spacing w:after="0" w:line="240" w:lineRule="auto"/>
      </w:pPr>
      <w:r>
        <w:separator/>
      </w:r>
    </w:p>
  </w:footnote>
  <w:footnote w:type="continuationSeparator" w:id="1">
    <w:p w:rsidR="00337B7F" w:rsidRDefault="00337B7F" w:rsidP="002F25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591764"/>
    <w:multiLevelType w:val="hybridMultilevel"/>
    <w:tmpl w:val="FF446A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B03CFD"/>
    <w:rsid w:val="00000E6D"/>
    <w:rsid w:val="00050C80"/>
    <w:rsid w:val="00057A8D"/>
    <w:rsid w:val="00067126"/>
    <w:rsid w:val="00097A7C"/>
    <w:rsid w:val="000C7FF6"/>
    <w:rsid w:val="00103E76"/>
    <w:rsid w:val="00104A1D"/>
    <w:rsid w:val="00113925"/>
    <w:rsid w:val="001337D0"/>
    <w:rsid w:val="00146332"/>
    <w:rsid w:val="00166256"/>
    <w:rsid w:val="001675C8"/>
    <w:rsid w:val="001A15F7"/>
    <w:rsid w:val="001C26F0"/>
    <w:rsid w:val="001C5DCF"/>
    <w:rsid w:val="001D204A"/>
    <w:rsid w:val="00205F13"/>
    <w:rsid w:val="00217890"/>
    <w:rsid w:val="0027316F"/>
    <w:rsid w:val="002813FA"/>
    <w:rsid w:val="00281770"/>
    <w:rsid w:val="00296BBF"/>
    <w:rsid w:val="002B10FC"/>
    <w:rsid w:val="002C011B"/>
    <w:rsid w:val="002D237C"/>
    <w:rsid w:val="002E6F9D"/>
    <w:rsid w:val="002F258F"/>
    <w:rsid w:val="00323002"/>
    <w:rsid w:val="00337B7F"/>
    <w:rsid w:val="003422DA"/>
    <w:rsid w:val="00373DBB"/>
    <w:rsid w:val="003861A5"/>
    <w:rsid w:val="00386407"/>
    <w:rsid w:val="003864E3"/>
    <w:rsid w:val="00387A43"/>
    <w:rsid w:val="003A1A97"/>
    <w:rsid w:val="003B3286"/>
    <w:rsid w:val="003C212C"/>
    <w:rsid w:val="00420215"/>
    <w:rsid w:val="00433317"/>
    <w:rsid w:val="00452841"/>
    <w:rsid w:val="0046145B"/>
    <w:rsid w:val="004664C4"/>
    <w:rsid w:val="004829F8"/>
    <w:rsid w:val="004A3F3A"/>
    <w:rsid w:val="004A40A0"/>
    <w:rsid w:val="004B2AC9"/>
    <w:rsid w:val="004B7008"/>
    <w:rsid w:val="004B7766"/>
    <w:rsid w:val="004D100E"/>
    <w:rsid w:val="004E7ADD"/>
    <w:rsid w:val="004F68E8"/>
    <w:rsid w:val="00506EEB"/>
    <w:rsid w:val="00507E1F"/>
    <w:rsid w:val="005304E2"/>
    <w:rsid w:val="0053089C"/>
    <w:rsid w:val="00556D51"/>
    <w:rsid w:val="005620CA"/>
    <w:rsid w:val="00573970"/>
    <w:rsid w:val="00591F84"/>
    <w:rsid w:val="005A7DB3"/>
    <w:rsid w:val="005C0B73"/>
    <w:rsid w:val="005E2B7C"/>
    <w:rsid w:val="005F2607"/>
    <w:rsid w:val="005F7823"/>
    <w:rsid w:val="006374FD"/>
    <w:rsid w:val="00662E06"/>
    <w:rsid w:val="00697B5B"/>
    <w:rsid w:val="006D3336"/>
    <w:rsid w:val="006D6E05"/>
    <w:rsid w:val="007153F1"/>
    <w:rsid w:val="007212D6"/>
    <w:rsid w:val="00734E5B"/>
    <w:rsid w:val="007436DE"/>
    <w:rsid w:val="007520BB"/>
    <w:rsid w:val="007608F6"/>
    <w:rsid w:val="00767B71"/>
    <w:rsid w:val="00767C1A"/>
    <w:rsid w:val="00774F85"/>
    <w:rsid w:val="0078583C"/>
    <w:rsid w:val="0079541A"/>
    <w:rsid w:val="00796CC4"/>
    <w:rsid w:val="007C4654"/>
    <w:rsid w:val="007D0DE1"/>
    <w:rsid w:val="007D7DA9"/>
    <w:rsid w:val="007E3D87"/>
    <w:rsid w:val="007E4BCC"/>
    <w:rsid w:val="007F5B62"/>
    <w:rsid w:val="007F5F44"/>
    <w:rsid w:val="00832284"/>
    <w:rsid w:val="0084207D"/>
    <w:rsid w:val="008579AC"/>
    <w:rsid w:val="00865616"/>
    <w:rsid w:val="00870107"/>
    <w:rsid w:val="0088048B"/>
    <w:rsid w:val="008919CF"/>
    <w:rsid w:val="00891A66"/>
    <w:rsid w:val="00894269"/>
    <w:rsid w:val="008A2F16"/>
    <w:rsid w:val="008B0969"/>
    <w:rsid w:val="008B1060"/>
    <w:rsid w:val="008B4134"/>
    <w:rsid w:val="008E49B2"/>
    <w:rsid w:val="00903336"/>
    <w:rsid w:val="00912662"/>
    <w:rsid w:val="00940318"/>
    <w:rsid w:val="0099387C"/>
    <w:rsid w:val="009955C4"/>
    <w:rsid w:val="00997F22"/>
    <w:rsid w:val="009B4AE0"/>
    <w:rsid w:val="009C0575"/>
    <w:rsid w:val="009E63AE"/>
    <w:rsid w:val="009E7C74"/>
    <w:rsid w:val="00A06823"/>
    <w:rsid w:val="00A2034D"/>
    <w:rsid w:val="00A26B98"/>
    <w:rsid w:val="00A345B2"/>
    <w:rsid w:val="00A41D4E"/>
    <w:rsid w:val="00A52BA7"/>
    <w:rsid w:val="00A617B2"/>
    <w:rsid w:val="00A72D55"/>
    <w:rsid w:val="00A92033"/>
    <w:rsid w:val="00AB1672"/>
    <w:rsid w:val="00AB6CF6"/>
    <w:rsid w:val="00AC205E"/>
    <w:rsid w:val="00AC7A73"/>
    <w:rsid w:val="00AD5D1D"/>
    <w:rsid w:val="00AD7363"/>
    <w:rsid w:val="00B03CFD"/>
    <w:rsid w:val="00B13613"/>
    <w:rsid w:val="00B40195"/>
    <w:rsid w:val="00B43C74"/>
    <w:rsid w:val="00B44CDC"/>
    <w:rsid w:val="00B515F6"/>
    <w:rsid w:val="00B51C84"/>
    <w:rsid w:val="00B84F50"/>
    <w:rsid w:val="00B90049"/>
    <w:rsid w:val="00B96126"/>
    <w:rsid w:val="00BA55C6"/>
    <w:rsid w:val="00BE6A1A"/>
    <w:rsid w:val="00BF5711"/>
    <w:rsid w:val="00C17A5D"/>
    <w:rsid w:val="00C27465"/>
    <w:rsid w:val="00C53CCC"/>
    <w:rsid w:val="00C561D5"/>
    <w:rsid w:val="00C562A4"/>
    <w:rsid w:val="00C6744F"/>
    <w:rsid w:val="00C820ED"/>
    <w:rsid w:val="00CB0C2D"/>
    <w:rsid w:val="00CB18D0"/>
    <w:rsid w:val="00CD77A5"/>
    <w:rsid w:val="00CE1A4C"/>
    <w:rsid w:val="00CE238B"/>
    <w:rsid w:val="00CE55E6"/>
    <w:rsid w:val="00D24112"/>
    <w:rsid w:val="00D3655C"/>
    <w:rsid w:val="00D467B7"/>
    <w:rsid w:val="00D62C93"/>
    <w:rsid w:val="00D64FDF"/>
    <w:rsid w:val="00DA0D88"/>
    <w:rsid w:val="00DC262C"/>
    <w:rsid w:val="00DD1AA9"/>
    <w:rsid w:val="00DD5EEA"/>
    <w:rsid w:val="00DE3B61"/>
    <w:rsid w:val="00E54A9D"/>
    <w:rsid w:val="00E624F2"/>
    <w:rsid w:val="00EA657F"/>
    <w:rsid w:val="00EB4D32"/>
    <w:rsid w:val="00ED45F1"/>
    <w:rsid w:val="00F07266"/>
    <w:rsid w:val="00F0756D"/>
    <w:rsid w:val="00F116A1"/>
    <w:rsid w:val="00F22084"/>
    <w:rsid w:val="00F636B8"/>
    <w:rsid w:val="00F7327B"/>
    <w:rsid w:val="00FA00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5F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C011B"/>
    <w:rPr>
      <w:color w:val="0000FF" w:themeColor="hyperlink"/>
      <w:u w:val="single"/>
    </w:rPr>
  </w:style>
  <w:style w:type="paragraph" w:styleId="a4">
    <w:name w:val="header"/>
    <w:basedOn w:val="a"/>
    <w:link w:val="a5"/>
    <w:uiPriority w:val="99"/>
    <w:semiHidden/>
    <w:unhideWhenUsed/>
    <w:rsid w:val="002F258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2F258F"/>
  </w:style>
  <w:style w:type="paragraph" w:styleId="a6">
    <w:name w:val="footer"/>
    <w:basedOn w:val="a"/>
    <w:link w:val="a7"/>
    <w:uiPriority w:val="99"/>
    <w:unhideWhenUsed/>
    <w:rsid w:val="002F258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F258F"/>
  </w:style>
  <w:style w:type="paragraph" w:styleId="a8">
    <w:name w:val="List Paragraph"/>
    <w:basedOn w:val="a"/>
    <w:uiPriority w:val="34"/>
    <w:qFormat/>
    <w:rsid w:val="00891A66"/>
    <w:pPr>
      <w:ind w:left="720"/>
      <w:contextualSpacing/>
    </w:pPr>
  </w:style>
</w:styles>
</file>

<file path=word/webSettings.xml><?xml version="1.0" encoding="utf-8"?>
<w:webSettings xmlns:r="http://schemas.openxmlformats.org/officeDocument/2006/relationships" xmlns:w="http://schemas.openxmlformats.org/wordprocessingml/2006/main">
  <w:divs>
    <w:div w:id="142884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golos.com.ua/article/382662" TargetMode="External"/><Relationship Id="rId18" Type="http://schemas.openxmlformats.org/officeDocument/2006/relationships/hyperlink" Target="http://newukrainianlaw.in.ua/index.php/journal/article/view/695/635" TargetMode="External"/><Relationship Id="rId26" Type="http://schemas.openxmlformats.org/officeDocument/2006/relationships/hyperlink" Target="http://legalnovels.in.ua/journal/24_2024/18.pdf" TargetMode="External"/><Relationship Id="rId39" Type="http://schemas.openxmlformats.org/officeDocument/2006/relationships/hyperlink" Target="http://www.nvppp.in.ua/vip/2024/4/53.pdf" TargetMode="External"/><Relationship Id="rId21" Type="http://schemas.openxmlformats.org/officeDocument/2006/relationships/hyperlink" Target="http://www.pdu-journal.kpu.zp.ua/archive/1_2024/27.pdf" TargetMode="External"/><Relationship Id="rId34" Type="http://schemas.openxmlformats.org/officeDocument/2006/relationships/hyperlink" Target="https://sud.ua/uk/news/publication/326512-napk-smozhet-proveryat-dokhody-chinovnikov-i-ikh-rodstvennikov-tolko-za-period-kogda-chinovnik-obrel-status-deklaranta" TargetMode="External"/><Relationship Id="rId42" Type="http://schemas.openxmlformats.org/officeDocument/2006/relationships/hyperlink" Target="https://yur-gazeta.com/golovna/perezavantazhennya-arma-ta-dumki-pro-noviy-zakonoproekt-vidbuvsya-krugliy-stil.html" TargetMode="External"/><Relationship Id="rId47" Type="http://schemas.openxmlformats.org/officeDocument/2006/relationships/hyperlink" Target="https://www.golos.com.ua/article/382911" TargetMode="External"/><Relationship Id="rId50" Type="http://schemas.openxmlformats.org/officeDocument/2006/relationships/hyperlink" Target="http://easternlaw.com.ua/wp-content/uploads/2025/01/tymkiv_130.pdf" TargetMode="External"/><Relationship Id="rId55" Type="http://schemas.openxmlformats.org/officeDocument/2006/relationships/hyperlink" Target="http://legalnovels.in.ua/journal/24_2024/20.pdf" TargetMode="External"/><Relationship Id="rId7" Type="http://schemas.openxmlformats.org/officeDocument/2006/relationships/hyperlink" Target="https://yur-gazeta.com/golovna/antikorupciyni-upovnovazheni-shcho-treba-znati.html" TargetMode="External"/><Relationship Id="rId2" Type="http://schemas.openxmlformats.org/officeDocument/2006/relationships/styles" Target="styles.xml"/><Relationship Id="rId16" Type="http://schemas.openxmlformats.org/officeDocument/2006/relationships/hyperlink" Target="http://www.pdu-journal.kpu.zp.ua/archive/2_2024/19.pdf" TargetMode="External"/><Relationship Id="rId20" Type="http://schemas.openxmlformats.org/officeDocument/2006/relationships/hyperlink" Target="https://ua.korrespondent.net/ukraine/4763233-rada-skhvalyla-zakonoproiekt-pro-pokarannia-pratsivnykiv-ttsk-i-vlk" TargetMode="External"/><Relationship Id="rId29" Type="http://schemas.openxmlformats.org/officeDocument/2006/relationships/hyperlink" Target="http://legalnovels.in.ua/journal/24_2024/19.pdf" TargetMode="External"/><Relationship Id="rId41" Type="http://schemas.openxmlformats.org/officeDocument/2006/relationships/hyperlink" Target="http://easternlaw.com.ua/wp-content/uploads/2024/12/panova_vorotiuk_129.pdf" TargetMode="External"/><Relationship Id="rId54" Type="http://schemas.openxmlformats.org/officeDocument/2006/relationships/hyperlink" Target="http://www.lsej.org.ua/1_2025/60.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n.ua/ukr/POLITICS/koruptsija-v-kijevi-khto-zamoviv-nabu-bek-ofis-komarnitskoho-ta-do-choho-tut-bankova.html" TargetMode="External"/><Relationship Id="rId24" Type="http://schemas.openxmlformats.org/officeDocument/2006/relationships/hyperlink" Target="http://www.law.stateandregions.zp.ua/archive/2_2024/4.pdf" TargetMode="External"/><Relationship Id="rId32" Type="http://schemas.openxmlformats.org/officeDocument/2006/relationships/hyperlink" Target="https://sud.ua/uk/news/publication/326027-vladimir-zelenskiy-podpisal-ukaz-ob-uchrezhdenii-emblemy-i-flaga-natsagentstva-po-voprosam-predotvrascheniya-korruptsii" TargetMode="External"/><Relationship Id="rId37" Type="http://schemas.openxmlformats.org/officeDocument/2006/relationships/hyperlink" Target="https://zn.ua/ukr/POLITICS/budinki-prividi-j-tualetni-skhemi-v-zakoni-chomu-postrili-nabu-ta-sap-mozhut-buti-kholostimi.html" TargetMode="External"/><Relationship Id="rId40" Type="http://schemas.openxmlformats.org/officeDocument/2006/relationships/hyperlink" Target="http://www.lsej.org.ua/1_2025/74.pdf" TargetMode="External"/><Relationship Id="rId45" Type="http://schemas.openxmlformats.org/officeDocument/2006/relationships/hyperlink" Target="https://focus.ua/uk/politics/696244-nabu-68-nardepiv-otrimali-pidozri-za-2016-2024-roki" TargetMode="External"/><Relationship Id="rId53" Type="http://schemas.openxmlformats.org/officeDocument/2006/relationships/hyperlink" Target="https://ua.korrespondent.net/articles/4760453-ukraina-domovylas-z-mvf-pro-vydilennia-cherhovoho-transhu" TargetMode="External"/><Relationship Id="rId58" Type="http://schemas.openxmlformats.org/officeDocument/2006/relationships/hyperlink" Target="https://pravo.ua/iak-vypravyty-pomylku-v-deklaratsii-pokrokova-instruktsiia-vid-nazk/" TargetMode="External"/><Relationship Id="rId5" Type="http://schemas.openxmlformats.org/officeDocument/2006/relationships/footnotes" Target="footnotes.xml"/><Relationship Id="rId15" Type="http://schemas.openxmlformats.org/officeDocument/2006/relationships/hyperlink" Target="http://www.nvppp.in.ua/vip/2024/4/50.pdf" TargetMode="External"/><Relationship Id="rId23" Type="http://schemas.openxmlformats.org/officeDocument/2006/relationships/hyperlink" Target="https://pravo.ua/konflikt-interesiv-obgruntovani-vysnovky-protokoly-ta-rishennia-sudu-ohliad-nazk/" TargetMode="External"/><Relationship Id="rId28" Type="http://schemas.openxmlformats.org/officeDocument/2006/relationships/hyperlink" Target="https://fakty.ua/451495-planirovali-poluchit-25-mln-griven-quot-otkatov-quot-razoblachena-korrupcionnaya-shema-v-quot-kievzelenstroe-quot" TargetMode="External"/><Relationship Id="rId36" Type="http://schemas.openxmlformats.org/officeDocument/2006/relationships/hyperlink" Target="https://sud.ua/uk/news/publication/325964-vaks-pravosudie-s-obvinitelnym-uklonom" TargetMode="External"/><Relationship Id="rId49" Type="http://schemas.openxmlformats.org/officeDocument/2006/relationships/hyperlink" Target="http://legalposition.umsf.in.ua/archive/2024/4/11.pdf" TargetMode="External"/><Relationship Id="rId57" Type="http://schemas.openxmlformats.org/officeDocument/2006/relationships/hyperlink" Target="http://www.golos.com.ua/article/382473" TargetMode="External"/><Relationship Id="rId61" Type="http://schemas.openxmlformats.org/officeDocument/2006/relationships/theme" Target="theme/theme1.xml"/><Relationship Id="rId10" Type="http://schemas.openxmlformats.org/officeDocument/2006/relationships/hyperlink" Target="https://pravo.ua/v-antykoruptsiinomu-komiteti-parlamentu-vidbulosia-obhovorennia-zakonoproektu-shchodo-posylennia-instytutsiinoi-spromozhnosti-arma/" TargetMode="External"/><Relationship Id="rId19" Type="http://schemas.openxmlformats.org/officeDocument/2006/relationships/hyperlink" Target="http://newukrainianlaw.in.ua/index.php/journal/article/view/687/627" TargetMode="External"/><Relationship Id="rId31" Type="http://schemas.openxmlformats.org/officeDocument/2006/relationships/hyperlink" Target="http://www.lsej.org.ua/1_2025/72.pdf" TargetMode="External"/><Relationship Id="rId44" Type="http://schemas.openxmlformats.org/officeDocument/2006/relationships/hyperlink" Target="http://www.pdu-journal.kpu.zp.ua/archive/1_2024/29.pdf" TargetMode="External"/><Relationship Id="rId52" Type="http://schemas.openxmlformats.org/officeDocument/2006/relationships/hyperlink" Target="http://www.lsej.org.ua/1_2025/15.pdf"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du-journal.kpu.zp.ua/archive/2_2024/9.pdf" TargetMode="External"/><Relationship Id="rId14" Type="http://schemas.openxmlformats.org/officeDocument/2006/relationships/hyperlink" Target="http://www.lsej.org.ua/1_2025/145.pdf" TargetMode="External"/><Relationship Id="rId22" Type="http://schemas.openxmlformats.org/officeDocument/2006/relationships/hyperlink" Target="http://www.golos.com.ua/article/382684" TargetMode="External"/><Relationship Id="rId27" Type="http://schemas.openxmlformats.org/officeDocument/2006/relationships/hyperlink" Target="https://focus.ua/uk/ratings/694462-top-10-skandalnih-korupciynih-sprav-v-ukrajini-2024-roku-reyting-focus-ua" TargetMode="External"/><Relationship Id="rId30" Type="http://schemas.openxmlformats.org/officeDocument/2006/relationships/hyperlink" Target="http://newukrainianlaw.in.ua/index.php/journal/article/view/694/634" TargetMode="External"/><Relationship Id="rId35" Type="http://schemas.openxmlformats.org/officeDocument/2006/relationships/hyperlink" Target="https://sud.ua/uk/news/publication/326116-v-verkhovnoy-rade-predlagayut-snyat-ogranichenie-zapreschayuschee-byt-kandidatami-na-dolzhnost-sudi-vaks-sotrudnikam-nazk-arma-nalogovikam-i-tamozhennikam" TargetMode="External"/><Relationship Id="rId43" Type="http://schemas.openxmlformats.org/officeDocument/2006/relationships/hyperlink" Target="https://umoloda.kyiv.ua/number/0/180/188399/" TargetMode="External"/><Relationship Id="rId48" Type="http://schemas.openxmlformats.org/officeDocument/2006/relationships/hyperlink" Target="http://www.lsej.org.ua/1_2025/80.pdf" TargetMode="External"/><Relationship Id="rId56" Type="http://schemas.openxmlformats.org/officeDocument/2006/relationships/hyperlink" Target="http://legalposition.umsf.in.ua/archive/2024/4/12.pdf" TargetMode="External"/><Relationship Id="rId8" Type="http://schemas.openxmlformats.org/officeDocument/2006/relationships/hyperlink" Target="http://www.lsej.org.ua/12_2024/69.pdf" TargetMode="External"/><Relationship Id="rId51" Type="http://schemas.openxmlformats.org/officeDocument/2006/relationships/hyperlink" Target="http://www.lsej.org.ua/1_2025/86.pdf" TargetMode="External"/><Relationship Id="rId3" Type="http://schemas.openxmlformats.org/officeDocument/2006/relationships/settings" Target="settings.xml"/><Relationship Id="rId12" Type="http://schemas.openxmlformats.org/officeDocument/2006/relationships/hyperlink" Target="https://pravo.ua/shcho-ne-tak-z-instytutom-tsyvilnoi-konfiskatsii/" TargetMode="External"/><Relationship Id="rId17" Type="http://schemas.openxmlformats.org/officeDocument/2006/relationships/hyperlink" Target="http://www.nvppp.in.ua/vip/2024/4/51.pdf" TargetMode="External"/><Relationship Id="rId25" Type="http://schemas.openxmlformats.org/officeDocument/2006/relationships/hyperlink" Target="http://www.lsej.org.ua/12_2024/74.pdf" TargetMode="External"/><Relationship Id="rId33" Type="http://schemas.openxmlformats.org/officeDocument/2006/relationships/hyperlink" Target="https://sud.ua/uk/news/publication/326190-kandidaty-v-sudi-kotorye-ne-smogli-sdat-ekzamen-smogut-poprobovat-esche-raz-v-etom-zhe-godu" TargetMode="External"/><Relationship Id="rId38" Type="http://schemas.openxmlformats.org/officeDocument/2006/relationships/hyperlink" Target="https://zib.com.ua/ua/165920-obmezhennya_ta_vinyatki_dlya_rodichiv_na_publichniy_sluzhbi.html" TargetMode="External"/><Relationship Id="rId46" Type="http://schemas.openxmlformats.org/officeDocument/2006/relationships/hyperlink" Target="https://umoloda.kyiv.ua/number/3947/159/188134/" TargetMode="External"/><Relationship Id="rId5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30</Pages>
  <Words>9471</Words>
  <Characters>53986</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123</cp:revision>
  <dcterms:created xsi:type="dcterms:W3CDTF">2022-12-18T19:33:00Z</dcterms:created>
  <dcterms:modified xsi:type="dcterms:W3CDTF">2025-03-25T06:14:00Z</dcterms:modified>
</cp:coreProperties>
</file>